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61" w:rsidRDefault="00F83A61" w:rsidP="00F83A61">
      <w:pPr>
        <w:jc w:val="right"/>
        <w:rPr>
          <w:rFonts w:cs="AL-Mohanad" w:hint="cs"/>
          <w:b/>
          <w:bCs/>
          <w:sz w:val="30"/>
          <w:szCs w:val="30"/>
          <w:rtl/>
        </w:rPr>
      </w:pPr>
    </w:p>
    <w:p w:rsidR="00F83A61" w:rsidRPr="00E37AB3" w:rsidRDefault="00F83A61" w:rsidP="00F83A61">
      <w:pPr>
        <w:jc w:val="center"/>
        <w:rPr>
          <w:rFonts w:cs="AL-Mohanad" w:hint="cs"/>
          <w:b/>
          <w:bCs/>
          <w:sz w:val="2"/>
          <w:szCs w:val="2"/>
          <w:rtl/>
        </w:rPr>
      </w:pPr>
    </w:p>
    <w:p w:rsidR="00F83A61" w:rsidRDefault="00F83A61" w:rsidP="00F83A61">
      <w:pPr>
        <w:ind w:firstLine="284"/>
        <w:jc w:val="center"/>
        <w:rPr>
          <w:rFonts w:cs="AL-Mohanad" w:hint="cs"/>
          <w:b/>
          <w:bCs/>
          <w:sz w:val="26"/>
          <w:szCs w:val="26"/>
          <w:rtl/>
        </w:rPr>
      </w:pPr>
      <w:r w:rsidRPr="00E221DA">
        <w:rPr>
          <w:rFonts w:cs="AL-Mohanad" w:hint="cs"/>
          <w:b/>
          <w:bCs/>
          <w:sz w:val="26"/>
          <w:szCs w:val="26"/>
          <w:rtl/>
        </w:rPr>
        <w:t>بسم الله الرحمن الرحيم</w:t>
      </w:r>
    </w:p>
    <w:p w:rsidR="00F83A61" w:rsidRPr="00E37AB3" w:rsidRDefault="00F83A61" w:rsidP="00F83A61">
      <w:pPr>
        <w:ind w:firstLine="284"/>
        <w:rPr>
          <w:rFonts w:hint="cs"/>
          <w:sz w:val="2"/>
          <w:szCs w:val="2"/>
          <w:rtl/>
        </w:rPr>
      </w:pPr>
    </w:p>
    <w:p w:rsidR="00F83A61" w:rsidRPr="00066AEB" w:rsidRDefault="00F83A61" w:rsidP="00F83A61">
      <w:pPr>
        <w:pStyle w:val="4"/>
        <w:ind w:firstLine="284"/>
        <w:rPr>
          <w:rFonts w:cs="AL-Mohanad" w:hint="cs"/>
          <w:b/>
          <w:bCs/>
          <w:shadow/>
          <w:w w:val="95"/>
          <w:sz w:val="2"/>
          <w:szCs w:val="2"/>
          <w:rtl/>
        </w:rPr>
      </w:pPr>
    </w:p>
    <w:p w:rsidR="00F83A61" w:rsidRDefault="00F83A61" w:rsidP="00F83A61">
      <w:pPr>
        <w:pStyle w:val="4"/>
        <w:ind w:firstLine="284"/>
        <w:jc w:val="center"/>
        <w:rPr>
          <w:rFonts w:cs="AL-Mohanad" w:hint="cs"/>
          <w:b/>
          <w:bCs/>
          <w:shadow/>
          <w:w w:val="95"/>
          <w:sz w:val="2"/>
          <w:szCs w:val="2"/>
          <w:rtl/>
        </w:rPr>
      </w:pPr>
    </w:p>
    <w:p w:rsidR="00F83A61" w:rsidRDefault="00F83A61" w:rsidP="00F83A61">
      <w:pPr>
        <w:pStyle w:val="4"/>
        <w:ind w:firstLine="284"/>
        <w:jc w:val="center"/>
        <w:rPr>
          <w:rFonts w:cs="AL-Mohanad" w:hint="cs"/>
          <w:b/>
          <w:bCs/>
          <w:shadow/>
          <w:w w:val="95"/>
          <w:sz w:val="2"/>
          <w:szCs w:val="2"/>
          <w:rtl/>
        </w:rPr>
      </w:pPr>
    </w:p>
    <w:p w:rsidR="00F83A61" w:rsidRPr="00B731CC" w:rsidRDefault="00F83A61" w:rsidP="00F83A61">
      <w:pPr>
        <w:rPr>
          <w:rFonts w:hint="cs"/>
          <w:sz w:val="2"/>
          <w:szCs w:val="2"/>
          <w:rtl/>
        </w:rPr>
      </w:pPr>
    </w:p>
    <w:p w:rsidR="00F83A61" w:rsidRPr="00B731CC" w:rsidRDefault="00F83A61" w:rsidP="00F83A61">
      <w:pPr>
        <w:rPr>
          <w:rFonts w:hint="cs"/>
          <w:rtl/>
        </w:rPr>
      </w:pPr>
    </w:p>
    <w:p w:rsidR="00F83A61" w:rsidRDefault="00F83A61" w:rsidP="00F83A61">
      <w:pPr>
        <w:pStyle w:val="4"/>
        <w:ind w:firstLine="284"/>
        <w:jc w:val="center"/>
        <w:rPr>
          <w:rFonts w:cs="AL-Mohanad" w:hint="cs"/>
          <w:b/>
          <w:bCs/>
          <w:shadow/>
          <w:w w:val="95"/>
          <w:sz w:val="2"/>
          <w:szCs w:val="2"/>
          <w:rtl/>
        </w:rPr>
      </w:pPr>
    </w:p>
    <w:p w:rsidR="00F83A61" w:rsidRDefault="00F83A61" w:rsidP="00F83A61">
      <w:pPr>
        <w:pStyle w:val="4"/>
        <w:ind w:firstLine="284"/>
        <w:jc w:val="center"/>
        <w:rPr>
          <w:rFonts w:cs="AL-Mohanad" w:hint="cs"/>
          <w:b/>
          <w:bCs/>
          <w:shadow/>
          <w:w w:val="95"/>
          <w:sz w:val="2"/>
          <w:szCs w:val="2"/>
          <w:rtl/>
        </w:rPr>
      </w:pPr>
    </w:p>
    <w:p w:rsidR="00F83A61" w:rsidRPr="00B441EF" w:rsidRDefault="00F83A61" w:rsidP="00F83A61">
      <w:pPr>
        <w:ind w:firstLine="284"/>
        <w:rPr>
          <w:rFonts w:cs="AL-Mohanad" w:hint="cs"/>
          <w:bCs/>
          <w:shadow/>
          <w:w w:val="95"/>
          <w:sz w:val="2"/>
          <w:szCs w:val="2"/>
          <w:rtl/>
        </w:rPr>
      </w:pPr>
    </w:p>
    <w:p w:rsidR="00F83A61" w:rsidRPr="009B0DAA" w:rsidRDefault="00F83A61" w:rsidP="00F83A61">
      <w:pPr>
        <w:pStyle w:val="4"/>
        <w:ind w:firstLine="284"/>
        <w:rPr>
          <w:rFonts w:cs="Traditional Arabic" w:hint="cs"/>
          <w:b/>
          <w:shadow/>
          <w:w w:val="95"/>
          <w:sz w:val="40"/>
          <w:szCs w:val="40"/>
          <w:rtl/>
        </w:rPr>
      </w:pPr>
      <w:r w:rsidRPr="009B0DAA">
        <w:rPr>
          <w:rFonts w:cs="Traditional Arabic" w:hint="cs"/>
          <w:b/>
          <w:shadow/>
          <w:w w:val="95"/>
          <w:sz w:val="40"/>
          <w:szCs w:val="40"/>
          <w:rtl/>
        </w:rPr>
        <w:t>الحمد لل</w:t>
      </w:r>
      <w:r w:rsidRPr="009B0DAA">
        <w:rPr>
          <w:rFonts w:cs="Traditional Arabic" w:hint="eastAsia"/>
          <w:b/>
          <w:shadow/>
          <w:w w:val="95"/>
          <w:sz w:val="40"/>
          <w:szCs w:val="40"/>
          <w:rtl/>
        </w:rPr>
        <w:t>ه</w:t>
      </w:r>
      <w:r w:rsidRPr="009B0DAA">
        <w:rPr>
          <w:rFonts w:cs="Traditional Arabic" w:hint="cs"/>
          <w:b/>
          <w:shadow/>
          <w:w w:val="95"/>
          <w:sz w:val="40"/>
          <w:szCs w:val="40"/>
          <w:rtl/>
        </w:rPr>
        <w:t xml:space="preserve"> رب العالمين والسلام على سيد المرسلين نبينا محمد وعلى آله وصحبة أجمعين وبعد .. </w:t>
      </w:r>
    </w:p>
    <w:p w:rsidR="00F83A61"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فإن الوقف ضرب من ضروب الإنفاق في سبيل الله وهو من خصائص الإسلام ونظامِه العام, وسماتِ حضارته الرائدة, وهو من أعظم النظم الاجتماعية التي أثرت في عمران البلاد الإسلامية, كما أنه من أعظم سبُل الخير وأقدمها وطرقُ البر وأنفعها, وأحد روافد الخير التي حث الإسلام عليها, لبناء المجتمع الإنساني على أساس من الحب والعطف والتراحم تقرباً لله تعالى وطلباً للأجر.</w:t>
      </w:r>
    </w:p>
    <w:p w:rsidR="00F83A61" w:rsidRPr="00B731CC" w:rsidRDefault="00F83A61" w:rsidP="00F83A61">
      <w:pPr>
        <w:ind w:firstLine="284"/>
        <w:rPr>
          <w:rFonts w:cs="Traditional Arabic" w:hint="cs"/>
          <w:b/>
          <w:shadow/>
          <w:w w:val="95"/>
          <w:sz w:val="16"/>
          <w:szCs w:val="16"/>
          <w:rtl/>
        </w:rPr>
      </w:pPr>
    </w:p>
    <w:p w:rsidR="00F83A61" w:rsidRDefault="00F83A61" w:rsidP="00F83A61">
      <w:pPr>
        <w:tabs>
          <w:tab w:val="left" w:pos="9781"/>
        </w:tabs>
        <w:ind w:firstLine="284"/>
        <w:rPr>
          <w:rFonts w:cs="Traditional Arabic" w:hint="cs"/>
          <w:b/>
          <w:shadow/>
          <w:w w:val="95"/>
          <w:sz w:val="40"/>
          <w:szCs w:val="40"/>
          <w:rtl/>
        </w:rPr>
      </w:pPr>
      <w:r w:rsidRPr="009B0DAA">
        <w:rPr>
          <w:rFonts w:cs="Traditional Arabic" w:hint="cs"/>
          <w:b/>
          <w:shadow/>
          <w:w w:val="95"/>
          <w:sz w:val="40"/>
          <w:szCs w:val="40"/>
          <w:rtl/>
        </w:rPr>
        <w:t>ويعد الوقف وسيلة التكافل بين الأمة الإسلامية وإيجاد التوازن في المجتمع, وهو عامل من عوامل تنظيم الحياة, بمنهج جديد, يرفع من مكانة الفقير, ويقوي ويعين العاجز والعاطل عن العمل, ويحفظ حياة المعدم من غير مضرة بالغني, ولا ظلم يلحق بالفقير, وإنما يحفظ لكل حقه بغاية الحكمة والعدل, فتحصل المودة والألفة والتقارب ويعم الاستقرار والتعاون والتعايش بين أفراد المجتمع, وإ</w:t>
      </w:r>
      <w:r>
        <w:rPr>
          <w:rFonts w:cs="Traditional Arabic" w:hint="cs"/>
          <w:b/>
          <w:shadow/>
          <w:w w:val="95"/>
          <w:sz w:val="40"/>
          <w:szCs w:val="40"/>
          <w:rtl/>
        </w:rPr>
        <w:t>ن ملتقى صفاقس الدولي الثاني -</w:t>
      </w:r>
      <w:r w:rsidRPr="009B0DAA">
        <w:rPr>
          <w:rFonts w:cs="Traditional Arabic" w:hint="cs"/>
          <w:b/>
          <w:shadow/>
          <w:w w:val="95"/>
          <w:sz w:val="40"/>
          <w:szCs w:val="40"/>
          <w:rtl/>
        </w:rPr>
        <w:t xml:space="preserve">بعنوان ( رؤى إسلامية لمعالجة الفقر والبطالة </w:t>
      </w:r>
      <w:r w:rsidRPr="009B0DAA">
        <w:rPr>
          <w:rFonts w:cs="Traditional Arabic"/>
          <w:b/>
          <w:shadow/>
          <w:w w:val="95"/>
          <w:sz w:val="40"/>
          <w:szCs w:val="40"/>
          <w:rtl/>
        </w:rPr>
        <w:t>–</w:t>
      </w:r>
      <w:r w:rsidRPr="009B0DAA">
        <w:rPr>
          <w:rFonts w:cs="Traditional Arabic" w:hint="cs"/>
          <w:b/>
          <w:shadow/>
          <w:w w:val="95"/>
          <w:sz w:val="40"/>
          <w:szCs w:val="40"/>
          <w:rtl/>
        </w:rPr>
        <w:t xml:space="preserve"> الزكاة والوقف -التمويل الأصغر )</w:t>
      </w:r>
      <w:r>
        <w:rPr>
          <w:rFonts w:cs="Traditional Arabic" w:hint="cs"/>
          <w:b/>
          <w:shadow/>
          <w:w w:val="95"/>
          <w:sz w:val="40"/>
          <w:szCs w:val="40"/>
          <w:rtl/>
        </w:rPr>
        <w:t>.</w:t>
      </w:r>
    </w:p>
    <w:p w:rsidR="00F83A61" w:rsidRPr="00B731CC" w:rsidRDefault="00F83A61" w:rsidP="00F83A61">
      <w:pPr>
        <w:tabs>
          <w:tab w:val="left" w:pos="9781"/>
        </w:tabs>
        <w:ind w:firstLine="284"/>
        <w:rPr>
          <w:rFonts w:cs="Traditional Arabic" w:hint="cs"/>
          <w:b/>
          <w:shadow/>
          <w:w w:val="95"/>
          <w:sz w:val="22"/>
          <w:szCs w:val="22"/>
          <w:rtl/>
        </w:rPr>
      </w:pPr>
    </w:p>
    <w:p w:rsidR="00F83A61" w:rsidRDefault="00F83A61" w:rsidP="00F83A61">
      <w:pPr>
        <w:tabs>
          <w:tab w:val="left" w:pos="9781"/>
        </w:tabs>
        <w:ind w:firstLine="284"/>
        <w:rPr>
          <w:rFonts w:cs="Traditional Arabic" w:hint="cs"/>
          <w:b/>
          <w:shadow/>
          <w:w w:val="95"/>
          <w:sz w:val="40"/>
          <w:szCs w:val="40"/>
          <w:rtl/>
        </w:rPr>
      </w:pPr>
      <w:r w:rsidRPr="009B0DAA">
        <w:rPr>
          <w:rFonts w:cs="Traditional Arabic" w:hint="cs"/>
          <w:b/>
          <w:shadow/>
          <w:w w:val="95"/>
          <w:sz w:val="40"/>
          <w:szCs w:val="40"/>
          <w:rtl/>
        </w:rPr>
        <w:lastRenderedPageBreak/>
        <w:t>ويعد هذا الملتقى من الملتقيات الرائدة والمهمة, لذلك رغبت في المشاركة في هذا الملتقى بورقة عمل بعنوان ( دور الوقف في تحقيق التكافل الاجتماعي وأثر ذلك في معالجة الفقر والبطالة وقد ضمنت هذه الورقة مبحثين وخاتمة.</w:t>
      </w:r>
    </w:p>
    <w:p w:rsidR="00F83A61" w:rsidRPr="009B0DAA" w:rsidRDefault="00F83A61" w:rsidP="00F83A61">
      <w:pPr>
        <w:tabs>
          <w:tab w:val="left" w:pos="9781"/>
        </w:tabs>
        <w:ind w:firstLine="284"/>
        <w:rPr>
          <w:rFonts w:cs="Traditional Arabic" w:hint="cs"/>
          <w:b/>
          <w:shadow/>
          <w:w w:val="95"/>
          <w:sz w:val="40"/>
          <w:szCs w:val="40"/>
          <w:rtl/>
        </w:rPr>
      </w:pPr>
    </w:p>
    <w:p w:rsidR="00F83A61" w:rsidRDefault="00F83A61" w:rsidP="00F83A61">
      <w:pPr>
        <w:ind w:firstLine="284"/>
        <w:rPr>
          <w:rFonts w:cs="Traditional Arabic" w:hint="cs"/>
          <w:bCs/>
          <w:shadow/>
          <w:w w:val="95"/>
          <w:sz w:val="38"/>
          <w:szCs w:val="38"/>
          <w:rtl/>
        </w:rPr>
      </w:pPr>
      <w:r w:rsidRPr="009D7677">
        <w:rPr>
          <w:rFonts w:cs="Traditional Arabic" w:hint="cs"/>
          <w:bCs/>
          <w:shadow/>
          <w:w w:val="95"/>
          <w:sz w:val="38"/>
          <w:szCs w:val="38"/>
          <w:rtl/>
        </w:rPr>
        <w:t xml:space="preserve">المبحث الأول:- في المفهوم العام للوقف وأدلة  </w:t>
      </w:r>
      <w:r>
        <w:rPr>
          <w:rFonts w:cs="Traditional Arabic" w:hint="cs"/>
          <w:bCs/>
          <w:shadow/>
          <w:w w:val="95"/>
          <w:sz w:val="38"/>
          <w:szCs w:val="38"/>
          <w:rtl/>
        </w:rPr>
        <w:t>مشروعيته.</w:t>
      </w:r>
    </w:p>
    <w:p w:rsidR="00F83A61" w:rsidRPr="00605116" w:rsidRDefault="00F83A61" w:rsidP="00F83A61">
      <w:pPr>
        <w:ind w:firstLine="284"/>
        <w:rPr>
          <w:rFonts w:cs="Traditional Arabic" w:hint="cs"/>
          <w:bCs/>
          <w:shadow/>
          <w:w w:val="95"/>
          <w:sz w:val="38"/>
          <w:szCs w:val="38"/>
          <w:rtl/>
        </w:rPr>
      </w:pPr>
      <w:r w:rsidRPr="00605116">
        <w:rPr>
          <w:rFonts w:cs="Traditional Arabic" w:hint="cs"/>
          <w:bCs/>
          <w:shadow/>
          <w:w w:val="95"/>
          <w:sz w:val="38"/>
          <w:szCs w:val="38"/>
          <w:rtl/>
        </w:rPr>
        <w:t>ويحتوي على المطالب التالية:</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الأول: تعريف الوقف في اللغة والإصلاح.</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الثاني: أدلة مشروعية الوقف.</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الثالث: أقسام الوقف.</w:t>
      </w:r>
    </w:p>
    <w:p w:rsidR="00F83A61"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الرابع: الأهداف العامة لمشروعية الوقف.</w:t>
      </w:r>
    </w:p>
    <w:p w:rsidR="00F83A61" w:rsidRDefault="00F83A61" w:rsidP="00F83A61">
      <w:pPr>
        <w:ind w:firstLine="284"/>
        <w:rPr>
          <w:rFonts w:cs="Traditional Arabic" w:hint="cs"/>
          <w:b/>
          <w:shadow/>
          <w:w w:val="95"/>
          <w:sz w:val="40"/>
          <w:szCs w:val="40"/>
          <w:rtl/>
        </w:rPr>
      </w:pPr>
    </w:p>
    <w:p w:rsidR="00F83A61" w:rsidRDefault="00F83A61" w:rsidP="00F83A61">
      <w:pPr>
        <w:ind w:firstLine="284"/>
        <w:rPr>
          <w:rFonts w:cs="Traditional Arabic" w:hint="cs"/>
          <w:b/>
          <w:shadow/>
          <w:w w:val="95"/>
          <w:sz w:val="40"/>
          <w:szCs w:val="40"/>
          <w:rtl/>
        </w:rPr>
      </w:pPr>
    </w:p>
    <w:p w:rsidR="00F83A61" w:rsidRDefault="00F83A61" w:rsidP="00F83A61">
      <w:pPr>
        <w:ind w:firstLine="284"/>
        <w:rPr>
          <w:rFonts w:cs="Traditional Arabic" w:hint="cs"/>
          <w:b/>
          <w:shadow/>
          <w:w w:val="95"/>
          <w:sz w:val="40"/>
          <w:szCs w:val="40"/>
          <w:rtl/>
        </w:rPr>
      </w:pPr>
    </w:p>
    <w:p w:rsidR="00F83A61" w:rsidRDefault="00F83A61" w:rsidP="00F83A61">
      <w:pPr>
        <w:ind w:firstLine="284"/>
        <w:rPr>
          <w:rFonts w:cs="Traditional Arabic" w:hint="cs"/>
          <w:b/>
          <w:shadow/>
          <w:w w:val="95"/>
          <w:sz w:val="40"/>
          <w:szCs w:val="40"/>
          <w:rtl/>
        </w:rPr>
      </w:pPr>
    </w:p>
    <w:p w:rsidR="00F83A61" w:rsidRPr="009B0DAA" w:rsidRDefault="00F83A61" w:rsidP="00F83A61">
      <w:pPr>
        <w:rPr>
          <w:rFonts w:cs="Traditional Arabic" w:hint="cs"/>
          <w:b/>
          <w:shadow/>
          <w:w w:val="95"/>
          <w:sz w:val="40"/>
          <w:szCs w:val="40"/>
          <w:rtl/>
        </w:rPr>
      </w:pPr>
    </w:p>
    <w:p w:rsidR="00F83A61" w:rsidRDefault="00F83A61" w:rsidP="00F83A61">
      <w:pPr>
        <w:ind w:firstLine="284"/>
        <w:rPr>
          <w:rFonts w:cs="Traditional Arabic" w:hint="cs"/>
          <w:bCs/>
          <w:shadow/>
          <w:w w:val="95"/>
          <w:sz w:val="38"/>
          <w:szCs w:val="38"/>
          <w:rtl/>
        </w:rPr>
      </w:pPr>
      <w:r>
        <w:rPr>
          <w:rFonts w:cs="Traditional Arabic" w:hint="cs"/>
          <w:bCs/>
          <w:shadow/>
          <w:w w:val="95"/>
          <w:sz w:val="38"/>
          <w:szCs w:val="38"/>
          <w:rtl/>
        </w:rPr>
        <w:t>المبحث الثاني:-</w:t>
      </w:r>
      <w:r w:rsidRPr="009D7677">
        <w:rPr>
          <w:rFonts w:cs="Traditional Arabic" w:hint="cs"/>
          <w:bCs/>
          <w:shadow/>
          <w:w w:val="95"/>
          <w:sz w:val="38"/>
          <w:szCs w:val="38"/>
          <w:rtl/>
        </w:rPr>
        <w:t xml:space="preserve"> دور الوقف </w:t>
      </w:r>
      <w:r>
        <w:rPr>
          <w:rFonts w:cs="Traditional Arabic" w:hint="cs"/>
          <w:bCs/>
          <w:shadow/>
          <w:w w:val="95"/>
          <w:sz w:val="38"/>
          <w:szCs w:val="38"/>
          <w:rtl/>
        </w:rPr>
        <w:t>في تحقيق</w:t>
      </w:r>
      <w:r w:rsidRPr="009D7677">
        <w:rPr>
          <w:rFonts w:cs="Traditional Arabic" w:hint="cs"/>
          <w:bCs/>
          <w:shadow/>
          <w:w w:val="95"/>
          <w:sz w:val="38"/>
          <w:szCs w:val="38"/>
          <w:rtl/>
        </w:rPr>
        <w:t xml:space="preserve"> التكافل الاجتماعي ومعالجة الفقر والبطالة</w:t>
      </w:r>
      <w:r>
        <w:rPr>
          <w:rFonts w:cs="Traditional Arabic" w:hint="cs"/>
          <w:bCs/>
          <w:shadow/>
          <w:w w:val="95"/>
          <w:sz w:val="38"/>
          <w:szCs w:val="38"/>
          <w:rtl/>
        </w:rPr>
        <w:t>.</w:t>
      </w:r>
    </w:p>
    <w:p w:rsidR="00F83A61" w:rsidRPr="009D7677" w:rsidRDefault="00F83A61" w:rsidP="00F83A61">
      <w:pPr>
        <w:ind w:firstLine="284"/>
        <w:rPr>
          <w:rFonts w:cs="Traditional Arabic" w:hint="cs"/>
          <w:bCs/>
          <w:shadow/>
          <w:w w:val="95"/>
          <w:sz w:val="38"/>
          <w:szCs w:val="38"/>
          <w:rtl/>
        </w:rPr>
      </w:pPr>
      <w:r w:rsidRPr="009D7677">
        <w:rPr>
          <w:rFonts w:cs="Traditional Arabic" w:hint="cs"/>
          <w:bCs/>
          <w:shadow/>
          <w:w w:val="95"/>
          <w:sz w:val="38"/>
          <w:szCs w:val="38"/>
          <w:rtl/>
        </w:rPr>
        <w:t xml:space="preserve"> </w:t>
      </w:r>
      <w:r>
        <w:rPr>
          <w:rFonts w:cs="Traditional Arabic" w:hint="cs"/>
          <w:bCs/>
          <w:shadow/>
          <w:w w:val="95"/>
          <w:sz w:val="38"/>
          <w:szCs w:val="38"/>
          <w:rtl/>
        </w:rPr>
        <w:t>ويحتوي على المطالب التالية</w:t>
      </w:r>
      <w:r w:rsidRPr="009D7677">
        <w:rPr>
          <w:rFonts w:cs="Traditional Arabic" w:hint="cs"/>
          <w:bCs/>
          <w:shadow/>
          <w:w w:val="95"/>
          <w:sz w:val="38"/>
          <w:szCs w:val="38"/>
          <w:rtl/>
        </w:rPr>
        <w:t>:</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الأول: معنى التكافل الاجتماعي.</w:t>
      </w:r>
    </w:p>
    <w:p w:rsidR="00F83A61"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الثاني: منزلة التكافل الاجتماعي في الإسلام.</w:t>
      </w:r>
    </w:p>
    <w:p w:rsidR="00F83A61" w:rsidRDefault="00F83A61" w:rsidP="00F83A61">
      <w:pPr>
        <w:ind w:firstLine="284"/>
        <w:rPr>
          <w:rFonts w:cs="Traditional Arabic" w:hint="cs"/>
          <w:b/>
          <w:shadow/>
          <w:w w:val="95"/>
          <w:sz w:val="40"/>
          <w:szCs w:val="40"/>
          <w:rtl/>
        </w:rPr>
      </w:pPr>
    </w:p>
    <w:p w:rsidR="00F83A61" w:rsidRPr="009B0DAA" w:rsidRDefault="00F83A61" w:rsidP="00F83A61">
      <w:pPr>
        <w:ind w:firstLine="284"/>
        <w:rPr>
          <w:rFonts w:cs="Traditional Arabic" w:hint="cs"/>
          <w:b/>
          <w:shadow/>
          <w:w w:val="95"/>
          <w:sz w:val="40"/>
          <w:szCs w:val="40"/>
          <w:rtl/>
        </w:rPr>
      </w:pPr>
    </w:p>
    <w:p w:rsidR="00F83A61"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الثالث: أهداف التكافل الاجتماعي.</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الرابع: طبيعة التكافل الاجتماعي.</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الخامس: الوسائل الفردية لتحقيق التكافل.</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السادس: دور الوقف في تحقيق التكافل الاجتماعي.</w:t>
      </w:r>
    </w:p>
    <w:p w:rsidR="00F83A61" w:rsidRPr="009B0DAA"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المطلب السابع: الوقف ودورة في معالجة الوقف والبطالة.</w:t>
      </w:r>
    </w:p>
    <w:p w:rsidR="00F83A61" w:rsidRPr="009D7677" w:rsidRDefault="00F83A61" w:rsidP="00F83A61">
      <w:pPr>
        <w:ind w:firstLine="284"/>
        <w:rPr>
          <w:rFonts w:cs="Traditional Arabic" w:hint="cs"/>
          <w:bCs/>
          <w:shadow/>
          <w:w w:val="95"/>
          <w:sz w:val="34"/>
          <w:szCs w:val="34"/>
          <w:rtl/>
        </w:rPr>
      </w:pPr>
    </w:p>
    <w:p w:rsidR="00F83A61" w:rsidRDefault="00F83A61" w:rsidP="00F83A61">
      <w:pPr>
        <w:ind w:firstLine="284"/>
        <w:rPr>
          <w:rFonts w:cs="Traditional Arabic" w:hint="cs"/>
          <w:b/>
          <w:shadow/>
          <w:w w:val="95"/>
          <w:sz w:val="40"/>
          <w:szCs w:val="40"/>
          <w:rtl/>
        </w:rPr>
      </w:pPr>
      <w:r w:rsidRPr="009B0DAA">
        <w:rPr>
          <w:rFonts w:cs="Traditional Arabic" w:hint="cs"/>
          <w:b/>
          <w:shadow/>
          <w:w w:val="95"/>
          <w:sz w:val="40"/>
          <w:szCs w:val="40"/>
          <w:rtl/>
        </w:rPr>
        <w:t>أما الخاتمة فهي أهم النتائج والتوصيات.</w:t>
      </w:r>
    </w:p>
    <w:p w:rsidR="00F83A61" w:rsidRPr="009B0DAA" w:rsidRDefault="00F83A61" w:rsidP="00F83A61">
      <w:pPr>
        <w:ind w:firstLine="284"/>
        <w:rPr>
          <w:rFonts w:cs="Traditional Arabic" w:hint="cs"/>
          <w:b/>
          <w:shadow/>
          <w:w w:val="95"/>
          <w:sz w:val="40"/>
          <w:szCs w:val="40"/>
          <w:rtl/>
        </w:rPr>
      </w:pPr>
    </w:p>
    <w:p w:rsidR="00F83A61" w:rsidRDefault="00F83A61" w:rsidP="00F83A61">
      <w:pPr>
        <w:ind w:firstLine="284"/>
        <w:jc w:val="center"/>
        <w:rPr>
          <w:rFonts w:cs="Sultan bold" w:hint="cs"/>
          <w:sz w:val="42"/>
          <w:szCs w:val="42"/>
          <w:rtl/>
        </w:rPr>
      </w:pPr>
      <w:r w:rsidRPr="009B0DAA">
        <w:rPr>
          <w:rFonts w:cs="Traditional Arabic" w:hint="cs"/>
          <w:b/>
          <w:shadow/>
          <w:w w:val="95"/>
          <w:sz w:val="40"/>
          <w:szCs w:val="40"/>
          <w:rtl/>
        </w:rPr>
        <w:t>وأسأل الله أن يوفق ال</w:t>
      </w:r>
      <w:r>
        <w:rPr>
          <w:rFonts w:cs="Traditional Arabic" w:hint="cs"/>
          <w:b/>
          <w:shadow/>
          <w:w w:val="95"/>
          <w:sz w:val="40"/>
          <w:szCs w:val="40"/>
          <w:rtl/>
        </w:rPr>
        <w:t>جميع لما فيه خير الأمة وصلاحها.</w:t>
      </w:r>
    </w:p>
    <w:p w:rsidR="00F83A61" w:rsidRPr="00EE7D35" w:rsidRDefault="00F83A61" w:rsidP="00F83A61">
      <w:pPr>
        <w:jc w:val="center"/>
        <w:rPr>
          <w:rFonts w:cs="Sultan bold"/>
          <w:sz w:val="42"/>
          <w:szCs w:val="42"/>
          <w:rtl/>
        </w:rPr>
      </w:pPr>
      <w:r>
        <w:rPr>
          <w:rFonts w:cs="Sultan bold" w:hint="cs"/>
          <w:sz w:val="42"/>
          <w:szCs w:val="42"/>
          <w:rtl/>
        </w:rPr>
        <w:t>الوقف في اللغة والاصطلاح</w:t>
      </w:r>
    </w:p>
    <w:p w:rsidR="00F83A61" w:rsidRPr="00EE7D35" w:rsidRDefault="00F83A61" w:rsidP="00F83A61">
      <w:pPr>
        <w:jc w:val="lowKashida"/>
        <w:rPr>
          <w:sz w:val="36"/>
          <w:szCs w:val="36"/>
          <w:rtl/>
        </w:rPr>
      </w:pPr>
      <w:r w:rsidRPr="00EE7D35">
        <w:rPr>
          <w:rFonts w:hint="cs"/>
          <w:sz w:val="36"/>
          <w:szCs w:val="36"/>
          <w:rtl/>
        </w:rPr>
        <w:t>الوقف في اللغة: مصدر وقف، والواو، والقاف، والفاء اصل واحد يدل على المكوث</w:t>
      </w:r>
      <w:r w:rsidRPr="00EE7D35">
        <w:rPr>
          <w:rFonts w:hint="cs"/>
          <w:sz w:val="36"/>
          <w:szCs w:val="36"/>
          <w:vertAlign w:val="superscript"/>
          <w:rtl/>
        </w:rPr>
        <w:t>(</w:t>
      </w:r>
      <w:r w:rsidRPr="00EE7D35">
        <w:rPr>
          <w:rStyle w:val="a4"/>
          <w:sz w:val="36"/>
          <w:szCs w:val="36"/>
          <w:rtl/>
        </w:rPr>
        <w:footnoteReference w:id="2"/>
      </w:r>
      <w:r w:rsidRPr="00EE7D35">
        <w:rPr>
          <w:rFonts w:hint="cs"/>
          <w:sz w:val="36"/>
          <w:szCs w:val="36"/>
          <w:vertAlign w:val="superscript"/>
          <w:rtl/>
        </w:rPr>
        <w:t>)</w:t>
      </w:r>
      <w:r w:rsidRPr="00EE7D35">
        <w:rPr>
          <w:rFonts w:hint="cs"/>
          <w:sz w:val="36"/>
          <w:szCs w:val="36"/>
          <w:rtl/>
        </w:rPr>
        <w:t>.</w:t>
      </w:r>
    </w:p>
    <w:p w:rsidR="00F83A61" w:rsidRPr="00EE7D35" w:rsidRDefault="00F83A61" w:rsidP="00F83A61">
      <w:pPr>
        <w:jc w:val="lowKashida"/>
        <w:rPr>
          <w:sz w:val="36"/>
          <w:szCs w:val="36"/>
          <w:rtl/>
        </w:rPr>
      </w:pPr>
      <w:r w:rsidRPr="00EE7D35">
        <w:rPr>
          <w:rFonts w:hint="cs"/>
          <w:sz w:val="36"/>
          <w:szCs w:val="36"/>
          <w:rtl/>
        </w:rPr>
        <w:t>يطلق الوقف ويراد به الحبس، تقول: وقفت الشيء وقفاً أي جبسته، وتقول: وقفت الدابة إذا حبستها على مكانها في سبيل الله</w:t>
      </w:r>
      <w:r w:rsidRPr="00EE7D35">
        <w:rPr>
          <w:rFonts w:hint="cs"/>
          <w:sz w:val="36"/>
          <w:szCs w:val="36"/>
          <w:vertAlign w:val="superscript"/>
          <w:rtl/>
        </w:rPr>
        <w:t>(</w:t>
      </w:r>
      <w:r w:rsidRPr="00EE7D35">
        <w:rPr>
          <w:rStyle w:val="a4"/>
          <w:sz w:val="36"/>
          <w:szCs w:val="36"/>
          <w:rtl/>
        </w:rPr>
        <w:footnoteReference w:id="3"/>
      </w:r>
      <w:r w:rsidRPr="00EE7D35">
        <w:rPr>
          <w:rFonts w:hint="cs"/>
          <w:sz w:val="36"/>
          <w:szCs w:val="36"/>
          <w:vertAlign w:val="superscript"/>
          <w:rtl/>
        </w:rPr>
        <w:t>)</w:t>
      </w:r>
      <w:r w:rsidRPr="00EE7D35">
        <w:rPr>
          <w:rFonts w:hint="cs"/>
          <w:sz w:val="36"/>
          <w:szCs w:val="36"/>
          <w:rtl/>
        </w:rPr>
        <w:t>.</w:t>
      </w:r>
    </w:p>
    <w:p w:rsidR="00F83A61" w:rsidRPr="00EE7D35" w:rsidRDefault="00F83A61" w:rsidP="00F83A61">
      <w:pPr>
        <w:jc w:val="lowKashida"/>
        <w:rPr>
          <w:sz w:val="36"/>
          <w:szCs w:val="36"/>
          <w:rtl/>
        </w:rPr>
      </w:pPr>
      <w:r w:rsidRPr="00EE7D35">
        <w:rPr>
          <w:rFonts w:hint="cs"/>
          <w:sz w:val="36"/>
          <w:szCs w:val="36"/>
          <w:rtl/>
        </w:rPr>
        <w:t>ويطبق الوقف ويراد به المنع، أي أن الواقف يمنع التصرف في الموقوف</w:t>
      </w:r>
      <w:r w:rsidRPr="00EE7D35">
        <w:rPr>
          <w:rFonts w:hint="cs"/>
          <w:sz w:val="36"/>
          <w:szCs w:val="36"/>
          <w:vertAlign w:val="superscript"/>
          <w:rtl/>
        </w:rPr>
        <w:t>(</w:t>
      </w:r>
      <w:r w:rsidRPr="00EE7D35">
        <w:rPr>
          <w:rStyle w:val="a4"/>
          <w:sz w:val="36"/>
          <w:szCs w:val="36"/>
          <w:rtl/>
        </w:rPr>
        <w:footnoteReference w:id="4"/>
      </w:r>
      <w:r w:rsidRPr="00EE7D35">
        <w:rPr>
          <w:rFonts w:hint="cs"/>
          <w:sz w:val="36"/>
          <w:szCs w:val="36"/>
          <w:vertAlign w:val="superscript"/>
          <w:rtl/>
        </w:rPr>
        <w:t>)</w:t>
      </w:r>
      <w:r w:rsidRPr="00EE7D35">
        <w:rPr>
          <w:rFonts w:hint="cs"/>
          <w:sz w:val="36"/>
          <w:szCs w:val="36"/>
          <w:rtl/>
        </w:rPr>
        <w:t>.</w:t>
      </w:r>
    </w:p>
    <w:p w:rsidR="00F83A61" w:rsidRPr="00EE7D35" w:rsidRDefault="00F83A61" w:rsidP="00F83A61">
      <w:pPr>
        <w:jc w:val="lowKashida"/>
        <w:rPr>
          <w:rFonts w:cs="Sultan bold"/>
          <w:sz w:val="40"/>
          <w:szCs w:val="40"/>
          <w:rtl/>
        </w:rPr>
      </w:pPr>
      <w:r w:rsidRPr="00EE7D35">
        <w:rPr>
          <w:rFonts w:cs="Sultan bold" w:hint="cs"/>
          <w:sz w:val="40"/>
          <w:szCs w:val="40"/>
          <w:rtl/>
        </w:rPr>
        <w:t>وأما في الاصطلاح:</w:t>
      </w:r>
    </w:p>
    <w:p w:rsidR="00F83A61" w:rsidRPr="00EE7D35" w:rsidRDefault="00F83A61" w:rsidP="00F83A61">
      <w:pPr>
        <w:jc w:val="lowKashida"/>
        <w:rPr>
          <w:sz w:val="36"/>
          <w:szCs w:val="36"/>
          <w:rtl/>
        </w:rPr>
      </w:pPr>
      <w:r w:rsidRPr="00EE7D35">
        <w:rPr>
          <w:rFonts w:hint="cs"/>
          <w:sz w:val="36"/>
          <w:szCs w:val="36"/>
          <w:rtl/>
        </w:rPr>
        <w:t>تعددت تعاريف الفقهاء في المقصود بالوقف، وأفضلها أن الوقف هو تحبيس الأصل وتسبيل المنفعة</w:t>
      </w:r>
      <w:r w:rsidRPr="00EE7D35">
        <w:rPr>
          <w:rFonts w:hint="cs"/>
          <w:sz w:val="36"/>
          <w:szCs w:val="36"/>
          <w:vertAlign w:val="superscript"/>
          <w:rtl/>
        </w:rPr>
        <w:t>(</w:t>
      </w:r>
      <w:r w:rsidRPr="00EE7D35">
        <w:rPr>
          <w:rStyle w:val="a4"/>
          <w:sz w:val="36"/>
          <w:szCs w:val="36"/>
          <w:rtl/>
        </w:rPr>
        <w:footnoteReference w:id="5"/>
      </w:r>
      <w:r w:rsidRPr="00EE7D35">
        <w:rPr>
          <w:rFonts w:hint="cs"/>
          <w:sz w:val="36"/>
          <w:szCs w:val="36"/>
          <w:vertAlign w:val="superscript"/>
          <w:rtl/>
        </w:rPr>
        <w:t>)</w:t>
      </w:r>
      <w:r w:rsidRPr="00EE7D35">
        <w:rPr>
          <w:rFonts w:hint="cs"/>
          <w:sz w:val="36"/>
          <w:szCs w:val="36"/>
          <w:rtl/>
        </w:rPr>
        <w:t>.</w:t>
      </w:r>
    </w:p>
    <w:p w:rsidR="00F83A61" w:rsidRPr="00EE7D35" w:rsidRDefault="00F83A61" w:rsidP="00F83A61">
      <w:pPr>
        <w:jc w:val="lowKashida"/>
        <w:rPr>
          <w:sz w:val="36"/>
          <w:szCs w:val="36"/>
          <w:rtl/>
        </w:rPr>
      </w:pPr>
      <w:r w:rsidRPr="00EE7D35">
        <w:rPr>
          <w:rFonts w:hint="cs"/>
          <w:sz w:val="36"/>
          <w:szCs w:val="36"/>
          <w:rtl/>
        </w:rPr>
        <w:t xml:space="preserve">وهذا التعريف قليل المباني لكن يشمل المراد من الوقف عند الفقهاء، وهو مأخوذ من قول النبي صلى الله عليه وسلم لعمر بن الخطاب </w:t>
      </w:r>
      <w:r w:rsidRPr="00EE7D35">
        <w:rPr>
          <w:sz w:val="36"/>
          <w:szCs w:val="36"/>
          <w:rtl/>
        </w:rPr>
        <w:t>–</w:t>
      </w:r>
      <w:r w:rsidRPr="00EE7D35">
        <w:rPr>
          <w:rFonts w:hint="cs"/>
          <w:sz w:val="36"/>
          <w:szCs w:val="36"/>
          <w:rtl/>
        </w:rPr>
        <w:t xml:space="preserve"> رضي الله عنه : ((إن شئت حبست أصلها وتصدقت بها))</w:t>
      </w:r>
      <w:r w:rsidRPr="00EE7D35">
        <w:rPr>
          <w:rFonts w:hint="cs"/>
          <w:sz w:val="36"/>
          <w:szCs w:val="36"/>
          <w:vertAlign w:val="superscript"/>
          <w:rtl/>
        </w:rPr>
        <w:t xml:space="preserve"> (</w:t>
      </w:r>
      <w:r w:rsidRPr="00EE7D35">
        <w:rPr>
          <w:rStyle w:val="a4"/>
          <w:sz w:val="36"/>
          <w:szCs w:val="36"/>
          <w:rtl/>
        </w:rPr>
        <w:footnoteReference w:id="6"/>
      </w:r>
      <w:r w:rsidRPr="00EE7D35">
        <w:rPr>
          <w:rFonts w:hint="cs"/>
          <w:sz w:val="36"/>
          <w:szCs w:val="36"/>
          <w:vertAlign w:val="superscript"/>
          <w:rtl/>
        </w:rPr>
        <w:t>)</w:t>
      </w:r>
      <w:r w:rsidRPr="00EE7D35">
        <w:rPr>
          <w:rFonts w:hint="cs"/>
          <w:sz w:val="36"/>
          <w:szCs w:val="36"/>
          <w:rtl/>
        </w:rPr>
        <w:t>.</w:t>
      </w:r>
    </w:p>
    <w:p w:rsidR="00F83A61" w:rsidRPr="00EE7D35" w:rsidRDefault="00F83A61" w:rsidP="00F83A61">
      <w:pPr>
        <w:bidi w:val="0"/>
        <w:jc w:val="lowKashida"/>
        <w:rPr>
          <w:sz w:val="36"/>
          <w:szCs w:val="36"/>
        </w:rPr>
      </w:pPr>
      <w:r w:rsidRPr="00EE7D35">
        <w:rPr>
          <w:sz w:val="36"/>
          <w:szCs w:val="36"/>
          <w:rtl/>
        </w:rPr>
        <w:br w:type="page"/>
      </w:r>
    </w:p>
    <w:p w:rsidR="00F83A61" w:rsidRPr="00EE7D35" w:rsidRDefault="00F83A61" w:rsidP="00F83A61">
      <w:pPr>
        <w:jc w:val="lowKashida"/>
        <w:rPr>
          <w:rFonts w:cs="Sultan bold"/>
          <w:sz w:val="40"/>
          <w:szCs w:val="40"/>
          <w:rtl/>
        </w:rPr>
      </w:pPr>
      <w:r w:rsidRPr="00EE7D35">
        <w:rPr>
          <w:rFonts w:cs="Sultan bold" w:hint="cs"/>
          <w:sz w:val="40"/>
          <w:szCs w:val="40"/>
          <w:rtl/>
        </w:rPr>
        <w:t xml:space="preserve">مشروعية الوقف: </w:t>
      </w:r>
    </w:p>
    <w:p w:rsidR="00F83A61" w:rsidRPr="00EE7D35" w:rsidRDefault="00F83A61" w:rsidP="00F83A61">
      <w:pPr>
        <w:jc w:val="lowKashida"/>
        <w:rPr>
          <w:sz w:val="36"/>
          <w:szCs w:val="36"/>
          <w:rtl/>
        </w:rPr>
      </w:pPr>
      <w:r w:rsidRPr="00EE7D35">
        <w:rPr>
          <w:rFonts w:hint="cs"/>
          <w:sz w:val="36"/>
          <w:szCs w:val="36"/>
          <w:rtl/>
        </w:rPr>
        <w:t>الوقف مشروع بالكتاب ، والسنة ، والاجماع.</w:t>
      </w:r>
    </w:p>
    <w:p w:rsidR="00F83A61" w:rsidRPr="00EE7D35" w:rsidRDefault="00F83A61" w:rsidP="00F83A61">
      <w:pPr>
        <w:jc w:val="lowKashida"/>
        <w:rPr>
          <w:rFonts w:cs="Sultan bold"/>
          <w:sz w:val="40"/>
          <w:szCs w:val="40"/>
          <w:rtl/>
        </w:rPr>
      </w:pPr>
      <w:r w:rsidRPr="00EE7D35">
        <w:rPr>
          <w:rFonts w:cs="Sultan bold" w:hint="cs"/>
          <w:sz w:val="40"/>
          <w:szCs w:val="40"/>
          <w:rtl/>
        </w:rPr>
        <w:t>فمن الكتاب:</w:t>
      </w:r>
    </w:p>
    <w:p w:rsidR="00F83A61" w:rsidRPr="00EE7D35" w:rsidRDefault="00F83A61" w:rsidP="00F83A61">
      <w:pPr>
        <w:jc w:val="lowKashida"/>
        <w:rPr>
          <w:sz w:val="36"/>
          <w:szCs w:val="36"/>
          <w:rtl/>
        </w:rPr>
      </w:pPr>
      <w:r w:rsidRPr="00EE7D35">
        <w:rPr>
          <w:rFonts w:hint="cs"/>
          <w:sz w:val="36"/>
          <w:szCs w:val="36"/>
          <w:rtl/>
        </w:rPr>
        <w:t>قوله تعالى (لن تنالوا البر حتى تنفقوا مما تحبون وما تنفقوا من شيء فأن الله به عليم)</w:t>
      </w:r>
      <w:r w:rsidRPr="00EE7D35">
        <w:rPr>
          <w:rFonts w:hint="cs"/>
          <w:sz w:val="36"/>
          <w:szCs w:val="36"/>
          <w:vertAlign w:val="superscript"/>
          <w:rtl/>
        </w:rPr>
        <w:t xml:space="preserve"> (</w:t>
      </w:r>
      <w:r w:rsidRPr="00EE7D35">
        <w:rPr>
          <w:rStyle w:val="a4"/>
          <w:sz w:val="36"/>
          <w:szCs w:val="36"/>
          <w:rtl/>
        </w:rPr>
        <w:footnoteReference w:id="7"/>
      </w:r>
      <w:r w:rsidRPr="00EE7D35">
        <w:rPr>
          <w:rFonts w:hint="cs"/>
          <w:sz w:val="36"/>
          <w:szCs w:val="36"/>
          <w:vertAlign w:val="superscript"/>
          <w:rtl/>
        </w:rPr>
        <w:t>)</w:t>
      </w:r>
      <w:r w:rsidRPr="00EE7D35">
        <w:rPr>
          <w:rFonts w:hint="cs"/>
          <w:sz w:val="36"/>
          <w:szCs w:val="36"/>
          <w:rtl/>
        </w:rPr>
        <w:t>، وقوله تعالى: (إن نحن نحي الموتى ونكتب ما قدموا وأثارهم وكل شيء أحصيناه في إمام مبين)</w:t>
      </w:r>
      <w:r w:rsidRPr="00EE7D35">
        <w:rPr>
          <w:rFonts w:hint="cs"/>
          <w:sz w:val="36"/>
          <w:szCs w:val="36"/>
          <w:vertAlign w:val="superscript"/>
          <w:rtl/>
        </w:rPr>
        <w:t xml:space="preserve"> (</w:t>
      </w:r>
      <w:r w:rsidRPr="00EE7D35">
        <w:rPr>
          <w:rStyle w:val="a4"/>
          <w:sz w:val="36"/>
          <w:szCs w:val="36"/>
          <w:rtl/>
        </w:rPr>
        <w:footnoteReference w:id="8"/>
      </w:r>
      <w:r w:rsidRPr="00EE7D35">
        <w:rPr>
          <w:rFonts w:hint="cs"/>
          <w:sz w:val="36"/>
          <w:szCs w:val="36"/>
          <w:vertAlign w:val="superscript"/>
          <w:rtl/>
        </w:rPr>
        <w:t>)</w:t>
      </w:r>
      <w:r w:rsidRPr="00EE7D35">
        <w:rPr>
          <w:rFonts w:hint="cs"/>
          <w:sz w:val="36"/>
          <w:szCs w:val="36"/>
          <w:rtl/>
        </w:rPr>
        <w:t>.</w:t>
      </w:r>
    </w:p>
    <w:p w:rsidR="00F83A61" w:rsidRPr="00EE7D35" w:rsidRDefault="00F83A61" w:rsidP="00F83A61">
      <w:pPr>
        <w:jc w:val="lowKashida"/>
        <w:rPr>
          <w:rFonts w:cs="Sultan bold"/>
          <w:sz w:val="40"/>
          <w:szCs w:val="40"/>
          <w:rtl/>
        </w:rPr>
      </w:pPr>
      <w:r w:rsidRPr="00EE7D35">
        <w:rPr>
          <w:rFonts w:cs="Sultan bold" w:hint="cs"/>
          <w:sz w:val="40"/>
          <w:szCs w:val="40"/>
          <w:rtl/>
        </w:rPr>
        <w:t>وجه الدلالة:</w:t>
      </w:r>
    </w:p>
    <w:p w:rsidR="00F83A61" w:rsidRPr="00EE7D35" w:rsidRDefault="00F83A61" w:rsidP="00F83A61">
      <w:pPr>
        <w:jc w:val="lowKashida"/>
        <w:rPr>
          <w:sz w:val="36"/>
          <w:szCs w:val="36"/>
          <w:rtl/>
        </w:rPr>
      </w:pPr>
      <w:r w:rsidRPr="00EE7D35">
        <w:rPr>
          <w:rFonts w:hint="cs"/>
          <w:sz w:val="36"/>
          <w:szCs w:val="36"/>
          <w:rtl/>
        </w:rPr>
        <w:t>دلت الآيتان على الحث على الانفاق في سبيل الله، والوقف ضرب من ضروب الانفاق في سبيل الله تعالى.</w:t>
      </w:r>
    </w:p>
    <w:p w:rsidR="00F83A61" w:rsidRPr="00EE7D35" w:rsidRDefault="00F83A61" w:rsidP="00F83A61">
      <w:pPr>
        <w:jc w:val="lowKashida"/>
        <w:rPr>
          <w:rFonts w:cs="Sultan bold"/>
          <w:sz w:val="40"/>
          <w:szCs w:val="40"/>
          <w:rtl/>
        </w:rPr>
      </w:pPr>
      <w:r w:rsidRPr="00EE7D35">
        <w:rPr>
          <w:rFonts w:cs="Sultan bold" w:hint="cs"/>
          <w:sz w:val="40"/>
          <w:szCs w:val="40"/>
          <w:rtl/>
        </w:rPr>
        <w:t>ومن السنة:</w:t>
      </w:r>
    </w:p>
    <w:p w:rsidR="00F83A61" w:rsidRPr="00EE7D35" w:rsidRDefault="00F83A61" w:rsidP="00F83A61">
      <w:pPr>
        <w:jc w:val="lowKashida"/>
        <w:rPr>
          <w:sz w:val="36"/>
          <w:szCs w:val="36"/>
          <w:rtl/>
        </w:rPr>
      </w:pPr>
      <w:r w:rsidRPr="00EE7D35">
        <w:rPr>
          <w:rFonts w:hint="cs"/>
          <w:sz w:val="36"/>
          <w:szCs w:val="36"/>
          <w:rtl/>
        </w:rPr>
        <w:t xml:space="preserve">ما وراه ابن عمر </w:t>
      </w:r>
      <w:r w:rsidRPr="00EE7D35">
        <w:rPr>
          <w:sz w:val="36"/>
          <w:szCs w:val="36"/>
          <w:rtl/>
        </w:rPr>
        <w:t>–</w:t>
      </w:r>
      <w:r w:rsidRPr="00EE7D35">
        <w:rPr>
          <w:rFonts w:hint="cs"/>
          <w:sz w:val="36"/>
          <w:szCs w:val="36"/>
          <w:rtl/>
        </w:rPr>
        <w:t xml:space="preserve"> رضي الله عنهما </w:t>
      </w:r>
      <w:r w:rsidRPr="00EE7D35">
        <w:rPr>
          <w:sz w:val="36"/>
          <w:szCs w:val="36"/>
          <w:rtl/>
        </w:rPr>
        <w:t>–</w:t>
      </w:r>
      <w:r w:rsidRPr="00EE7D35">
        <w:rPr>
          <w:rFonts w:hint="cs"/>
          <w:sz w:val="36"/>
          <w:szCs w:val="36"/>
          <w:rtl/>
        </w:rPr>
        <w:t xml:space="preserve"> قال: "أصاب عمر بن الخطاب </w:t>
      </w:r>
      <w:r w:rsidRPr="00EE7D35">
        <w:rPr>
          <w:sz w:val="36"/>
          <w:szCs w:val="36"/>
          <w:rtl/>
        </w:rPr>
        <w:t>–</w:t>
      </w:r>
      <w:r w:rsidRPr="00EE7D35">
        <w:rPr>
          <w:rFonts w:hint="cs"/>
          <w:sz w:val="36"/>
          <w:szCs w:val="36"/>
          <w:rtl/>
        </w:rPr>
        <w:t xml:space="preserve"> رضي الله عنه </w:t>
      </w:r>
      <w:r w:rsidRPr="00EE7D35">
        <w:rPr>
          <w:sz w:val="36"/>
          <w:szCs w:val="36"/>
          <w:rtl/>
        </w:rPr>
        <w:t>–</w:t>
      </w:r>
      <w:r w:rsidRPr="00EE7D35">
        <w:rPr>
          <w:rFonts w:hint="cs"/>
          <w:sz w:val="36"/>
          <w:szCs w:val="36"/>
          <w:rtl/>
        </w:rPr>
        <w:t xml:space="preserve"> أرضاً بخيبر، فأتي النبي صلى الله عليه وسلم يستأمره فيها، فقال: يا رسول الله، أتي أصبت أرضاً بخيبر، لم أصب ملاً قط أنفس عندي منه، فما تأمر به، قال: ((إن شئت حبست أصلها، وتصدقت بها)).</w:t>
      </w:r>
    </w:p>
    <w:p w:rsidR="00F83A61" w:rsidRPr="00EE7D35" w:rsidRDefault="00F83A61" w:rsidP="00F83A61">
      <w:pPr>
        <w:jc w:val="lowKashida"/>
        <w:rPr>
          <w:sz w:val="36"/>
          <w:szCs w:val="36"/>
          <w:rtl/>
        </w:rPr>
      </w:pPr>
      <w:r w:rsidRPr="00EE7D35">
        <w:rPr>
          <w:rFonts w:hint="cs"/>
          <w:sz w:val="36"/>
          <w:szCs w:val="36"/>
          <w:rtl/>
        </w:rPr>
        <w:t>وقوله ((إذا مات الإنسان انقطع عمله إلا من ثلاث صدقة جارية أو علم ينتفع به أو ولد صالح يدعو له)) وقال النووي : فيه دليل الصحة أصل الوقف وعظيم ثوابه.</w:t>
      </w:r>
    </w:p>
    <w:p w:rsidR="00F83A61" w:rsidRPr="00EE7D35" w:rsidRDefault="00F83A61" w:rsidP="00F83A61">
      <w:pPr>
        <w:jc w:val="lowKashida"/>
        <w:rPr>
          <w:sz w:val="36"/>
          <w:szCs w:val="36"/>
          <w:rtl/>
        </w:rPr>
      </w:pPr>
      <w:r w:rsidRPr="00EE7D35">
        <w:rPr>
          <w:rFonts w:hint="cs"/>
          <w:b/>
          <w:bCs/>
          <w:sz w:val="36"/>
          <w:szCs w:val="36"/>
          <w:rtl/>
        </w:rPr>
        <w:t xml:space="preserve">وأما الإجماع: </w:t>
      </w:r>
      <w:r w:rsidRPr="00EE7D35">
        <w:rPr>
          <w:rFonts w:hint="cs"/>
          <w:sz w:val="36"/>
          <w:szCs w:val="36"/>
          <w:rtl/>
        </w:rPr>
        <w:t>فقد فعل بن حزم وغيره الإجماع على مشروعية الوقف، وقد ثبت عن الصحابة والتابعين إليهم رايهم أوقفوا من أحوالهم واشتهروا ذلك عنهم فلم يفكره أحد فكان إجماعاً على مشروعية الوقف.</w:t>
      </w:r>
    </w:p>
    <w:p w:rsidR="00F83A61" w:rsidRPr="00EE7D35" w:rsidRDefault="00F83A61" w:rsidP="00F83A61">
      <w:pPr>
        <w:jc w:val="lowKashida"/>
        <w:rPr>
          <w:rFonts w:cs="Sultan bold"/>
          <w:sz w:val="40"/>
          <w:szCs w:val="40"/>
          <w:rtl/>
        </w:rPr>
      </w:pPr>
      <w:r w:rsidRPr="00EE7D35">
        <w:rPr>
          <w:rFonts w:cs="Sultan bold" w:hint="cs"/>
          <w:sz w:val="40"/>
          <w:szCs w:val="40"/>
          <w:rtl/>
        </w:rPr>
        <w:t>الأهداف العامة لتشريع الوقف:</w:t>
      </w:r>
    </w:p>
    <w:p w:rsidR="00F83A61" w:rsidRPr="00EE7D35" w:rsidRDefault="00F83A61" w:rsidP="00F83A61">
      <w:pPr>
        <w:jc w:val="lowKashida"/>
        <w:rPr>
          <w:sz w:val="36"/>
          <w:szCs w:val="36"/>
          <w:rtl/>
        </w:rPr>
      </w:pPr>
      <w:r w:rsidRPr="00EE7D35">
        <w:rPr>
          <w:rFonts w:hint="cs"/>
          <w:sz w:val="36"/>
          <w:szCs w:val="36"/>
          <w:rtl/>
        </w:rPr>
        <w:t>جاءت الشريعة الإسلامية بالشمولية، والتكاملية بين أفراد المجتمع، ولذا فأن من أهم أهداف التشريع الوقف:</w:t>
      </w:r>
    </w:p>
    <w:p w:rsidR="00F83A61" w:rsidRPr="00EE7D35" w:rsidRDefault="00F83A61" w:rsidP="00F83A61">
      <w:pPr>
        <w:jc w:val="lowKashida"/>
        <w:rPr>
          <w:sz w:val="36"/>
          <w:szCs w:val="36"/>
          <w:rtl/>
        </w:rPr>
      </w:pPr>
      <w:r w:rsidRPr="00EE7D35">
        <w:rPr>
          <w:rFonts w:hint="cs"/>
          <w:sz w:val="36"/>
          <w:szCs w:val="36"/>
          <w:rtl/>
        </w:rPr>
        <w:t>1- التقرب إلى الله تعالى بالصدقة الجارية والثواب الذي لا ينقطع على حد قوله صلى الله عليه وسلم: ((إذا مات ابن آدم انقطع عمله إلا ثلاث: علم ينتفع به، أو صدقة جارية، أولد صالح يدعو له))</w:t>
      </w:r>
      <w:r w:rsidRPr="00EE7D35">
        <w:rPr>
          <w:rFonts w:hint="cs"/>
          <w:sz w:val="36"/>
          <w:szCs w:val="36"/>
          <w:vertAlign w:val="superscript"/>
          <w:rtl/>
        </w:rPr>
        <w:t xml:space="preserve"> (</w:t>
      </w:r>
      <w:r w:rsidRPr="00EE7D35">
        <w:rPr>
          <w:rStyle w:val="a4"/>
          <w:sz w:val="36"/>
          <w:szCs w:val="36"/>
          <w:rtl/>
        </w:rPr>
        <w:footnoteReference w:id="9"/>
      </w:r>
      <w:r w:rsidRPr="00EE7D35">
        <w:rPr>
          <w:rFonts w:hint="cs"/>
          <w:sz w:val="36"/>
          <w:szCs w:val="36"/>
          <w:vertAlign w:val="superscript"/>
          <w:rtl/>
        </w:rPr>
        <w:t>)</w:t>
      </w:r>
      <w:r w:rsidRPr="00EE7D35">
        <w:rPr>
          <w:rFonts w:hint="cs"/>
          <w:sz w:val="36"/>
          <w:szCs w:val="36"/>
          <w:rtl/>
        </w:rPr>
        <w:t>.</w:t>
      </w:r>
    </w:p>
    <w:p w:rsidR="00F83A61" w:rsidRPr="00EE7D35" w:rsidRDefault="00F83A61" w:rsidP="00F83A61">
      <w:pPr>
        <w:jc w:val="lowKashida"/>
        <w:rPr>
          <w:sz w:val="36"/>
          <w:szCs w:val="36"/>
          <w:rtl/>
        </w:rPr>
      </w:pPr>
      <w:r w:rsidRPr="00EE7D35">
        <w:rPr>
          <w:rFonts w:hint="cs"/>
          <w:sz w:val="36"/>
          <w:szCs w:val="36"/>
          <w:rtl/>
        </w:rPr>
        <w:t>2- رعاية المؤسسات والمراكز الاجتماعية بالبناء والتشييد، والتخطيط، مثل: المراكز الأحياء الاجتماعية، والدور الخاصة بكبار السن، والدور الخاصة برعاية الأيتام و الغذاء والدواء للعاطلين عن العمل والقرار والمساكين.</w:t>
      </w:r>
    </w:p>
    <w:p w:rsidR="00F83A61" w:rsidRPr="00EE7D35" w:rsidRDefault="00F83A61" w:rsidP="00F83A61">
      <w:pPr>
        <w:jc w:val="lowKashida"/>
        <w:rPr>
          <w:sz w:val="36"/>
          <w:szCs w:val="36"/>
          <w:rtl/>
        </w:rPr>
      </w:pPr>
      <w:r w:rsidRPr="00EE7D35">
        <w:rPr>
          <w:rFonts w:hint="cs"/>
          <w:sz w:val="36"/>
          <w:szCs w:val="36"/>
          <w:rtl/>
        </w:rPr>
        <w:t>3- دعم المؤسسات الخيرية التي تهتم بتوفير الغذاء والدواء للعاطلين عن العمل والقرار والمساكين، ومساكن إيواء ضرورية، وكسوة شمولية، ومستشفيات صحية، وأدوية طبية وغيرها.</w:t>
      </w:r>
    </w:p>
    <w:p w:rsidR="00F83A61" w:rsidRPr="00EE7D35" w:rsidRDefault="00F83A61" w:rsidP="00F83A61">
      <w:pPr>
        <w:jc w:val="lowKashida"/>
        <w:rPr>
          <w:sz w:val="36"/>
          <w:szCs w:val="36"/>
          <w:rtl/>
        </w:rPr>
      </w:pPr>
      <w:r w:rsidRPr="00EE7D35">
        <w:rPr>
          <w:rFonts w:hint="cs"/>
          <w:sz w:val="36"/>
          <w:szCs w:val="36"/>
          <w:rtl/>
        </w:rPr>
        <w:t>4- دعم ورعاية المؤسسات والجمعيات العلمية، وذلك بإنشاء المكتبات العلمية، وتوفير الوسائل التعليمية، وتهيئة المناخ التعليمي المناسب.</w:t>
      </w:r>
    </w:p>
    <w:p w:rsidR="00F83A61" w:rsidRPr="00EE7D35" w:rsidRDefault="00F83A61" w:rsidP="00F83A61">
      <w:pPr>
        <w:jc w:val="lowKashida"/>
        <w:rPr>
          <w:sz w:val="36"/>
          <w:szCs w:val="36"/>
          <w:rtl/>
        </w:rPr>
      </w:pPr>
      <w:r w:rsidRPr="00EE7D35">
        <w:rPr>
          <w:rFonts w:hint="cs"/>
          <w:sz w:val="36"/>
          <w:szCs w:val="36"/>
          <w:rtl/>
        </w:rPr>
        <w:t>5- تكاتف وترابط الأسر، وتأمين مستقبل الأسرة من خلال إنشاء الأوقاف الخاصة بهم، ولم شتاتهم، وجمع كلمتهم.</w:t>
      </w:r>
    </w:p>
    <w:p w:rsidR="00F83A61" w:rsidRPr="00EE7D35" w:rsidRDefault="00F83A61" w:rsidP="00F83A61">
      <w:pPr>
        <w:jc w:val="lowKashida"/>
        <w:rPr>
          <w:sz w:val="36"/>
          <w:szCs w:val="36"/>
          <w:rtl/>
        </w:rPr>
      </w:pPr>
      <w:r w:rsidRPr="00EE7D35">
        <w:rPr>
          <w:rFonts w:hint="cs"/>
          <w:sz w:val="36"/>
          <w:szCs w:val="36"/>
          <w:rtl/>
        </w:rPr>
        <w:t>6- رعاية أماكن دور العبادة من مساجد ومصليات وذلك بالبناء والترميم والصيانة.</w:t>
      </w:r>
    </w:p>
    <w:p w:rsidR="00F83A61" w:rsidRPr="00EE7D35" w:rsidRDefault="00F83A61" w:rsidP="00F83A61">
      <w:pPr>
        <w:jc w:val="lowKashida"/>
        <w:rPr>
          <w:sz w:val="36"/>
          <w:szCs w:val="36"/>
          <w:rtl/>
        </w:rPr>
      </w:pPr>
      <w:r w:rsidRPr="00EE7D35">
        <w:rPr>
          <w:rFonts w:hint="cs"/>
          <w:sz w:val="36"/>
          <w:szCs w:val="36"/>
          <w:rtl/>
        </w:rPr>
        <w:t>ومن أعظم أهدافه ترسيخ قيم التضامن والتكافل والاحساس والاخوة والمحبة بين طبقات المجتمع وأبنائه كل ذلك لنيل مرضاة الله.</w:t>
      </w:r>
    </w:p>
    <w:p w:rsidR="00F83A61" w:rsidRPr="00EE7D35" w:rsidRDefault="00F83A61" w:rsidP="00F83A61">
      <w:pPr>
        <w:jc w:val="lowKashida"/>
        <w:rPr>
          <w:rFonts w:cs="Sultan bold"/>
          <w:sz w:val="40"/>
          <w:szCs w:val="40"/>
          <w:rtl/>
        </w:rPr>
      </w:pPr>
      <w:r w:rsidRPr="00EE7D35">
        <w:rPr>
          <w:rFonts w:cs="Sultan bold" w:hint="cs"/>
          <w:sz w:val="40"/>
          <w:szCs w:val="40"/>
          <w:rtl/>
        </w:rPr>
        <w:t>أقسام الوقف:</w:t>
      </w:r>
    </w:p>
    <w:p w:rsidR="00F83A61" w:rsidRPr="00EE7D35" w:rsidRDefault="00F83A61" w:rsidP="00F83A61">
      <w:pPr>
        <w:jc w:val="lowKashida"/>
        <w:rPr>
          <w:b/>
          <w:bCs/>
          <w:sz w:val="36"/>
          <w:szCs w:val="36"/>
          <w:rtl/>
        </w:rPr>
      </w:pPr>
      <w:r w:rsidRPr="00EE7D35">
        <w:rPr>
          <w:rFonts w:hint="cs"/>
          <w:b/>
          <w:bCs/>
          <w:sz w:val="36"/>
          <w:szCs w:val="36"/>
          <w:rtl/>
        </w:rPr>
        <w:t>ينقسم الوقف إلى قسمين:</w:t>
      </w:r>
    </w:p>
    <w:p w:rsidR="00F83A61" w:rsidRPr="00EE7D35" w:rsidRDefault="00F83A61" w:rsidP="00F83A61">
      <w:pPr>
        <w:jc w:val="lowKashida"/>
        <w:rPr>
          <w:rFonts w:cs="Sultan bold"/>
          <w:sz w:val="40"/>
          <w:szCs w:val="40"/>
          <w:rtl/>
        </w:rPr>
      </w:pPr>
      <w:r w:rsidRPr="00EE7D35">
        <w:rPr>
          <w:rFonts w:cs="Sultan bold" w:hint="cs"/>
          <w:sz w:val="40"/>
          <w:szCs w:val="40"/>
          <w:rtl/>
        </w:rPr>
        <w:t>أولاً: الوقف الذري (الأهلي):</w:t>
      </w:r>
    </w:p>
    <w:p w:rsidR="00F83A61" w:rsidRPr="00EE7D35" w:rsidRDefault="00F83A61" w:rsidP="00F83A61">
      <w:pPr>
        <w:jc w:val="lowKashida"/>
        <w:rPr>
          <w:sz w:val="36"/>
          <w:szCs w:val="36"/>
          <w:rtl/>
        </w:rPr>
      </w:pPr>
      <w:r w:rsidRPr="00EE7D35">
        <w:rPr>
          <w:rFonts w:hint="cs"/>
          <w:sz w:val="36"/>
          <w:szCs w:val="36"/>
          <w:rtl/>
        </w:rPr>
        <w:t>الوقف الذري هو : ما جعل ريعه وإيراداته لذرية وأهل الواقف كالأولاد والاحفاد وغيرهم من الأهل والأقارب.</w:t>
      </w:r>
    </w:p>
    <w:p w:rsidR="00F83A61" w:rsidRDefault="00F83A61" w:rsidP="00F83A61">
      <w:pPr>
        <w:bidi w:val="0"/>
        <w:rPr>
          <w:rFonts w:cs="Sultan bold"/>
          <w:sz w:val="40"/>
          <w:szCs w:val="40"/>
        </w:rPr>
      </w:pPr>
      <w:r>
        <w:rPr>
          <w:rFonts w:cs="Sultan bold"/>
          <w:sz w:val="40"/>
          <w:szCs w:val="40"/>
          <w:rtl/>
        </w:rPr>
        <w:br w:type="page"/>
      </w:r>
    </w:p>
    <w:p w:rsidR="00F83A61" w:rsidRPr="00EE7D35" w:rsidRDefault="00F83A61" w:rsidP="00F83A61">
      <w:pPr>
        <w:jc w:val="lowKashida"/>
        <w:rPr>
          <w:rFonts w:cs="Sultan bold"/>
          <w:sz w:val="40"/>
          <w:szCs w:val="40"/>
          <w:rtl/>
        </w:rPr>
      </w:pPr>
      <w:r w:rsidRPr="00EE7D35">
        <w:rPr>
          <w:rFonts w:cs="Sultan bold" w:hint="cs"/>
          <w:sz w:val="40"/>
          <w:szCs w:val="40"/>
          <w:rtl/>
        </w:rPr>
        <w:t>ثانياً: الوقف الخيري:</w:t>
      </w:r>
    </w:p>
    <w:p w:rsidR="00F83A61" w:rsidRPr="00EE7D35" w:rsidRDefault="00F83A61" w:rsidP="00F83A61">
      <w:pPr>
        <w:jc w:val="lowKashida"/>
        <w:rPr>
          <w:sz w:val="36"/>
          <w:szCs w:val="36"/>
          <w:rtl/>
        </w:rPr>
      </w:pPr>
      <w:r w:rsidRPr="00EE7D35">
        <w:rPr>
          <w:rFonts w:hint="cs"/>
          <w:sz w:val="36"/>
          <w:szCs w:val="36"/>
          <w:rtl/>
        </w:rPr>
        <w:t>الوقف الخيري هو: ما جعل ريعه وإيراداته في أبواب الخير والبر والاحسان مثل: وقف المساجد، والوقف على الأيتام، والوقف على الفقراء والمساكين ، والوقف على المؤسسات التعليمية كالجامعات والمدارس، والوقف على المرافق الصحية كالمستشفيات والمراكز الصحية، والوقف على المرافق العامة للمسلمين، والوقف على دعم ومساعدة العاطلين عن العمل، حتى ينسب لهم ذلك.</w:t>
      </w:r>
    </w:p>
    <w:p w:rsidR="00F83A61" w:rsidRPr="00EE7D35" w:rsidRDefault="00F83A61" w:rsidP="00F83A61">
      <w:pPr>
        <w:bidi w:val="0"/>
        <w:jc w:val="lowKashida"/>
        <w:rPr>
          <w:sz w:val="36"/>
          <w:szCs w:val="36"/>
        </w:rPr>
      </w:pPr>
      <w:r w:rsidRPr="00EE7D35">
        <w:rPr>
          <w:sz w:val="36"/>
          <w:szCs w:val="36"/>
          <w:rtl/>
        </w:rPr>
        <w:br w:type="page"/>
      </w:r>
    </w:p>
    <w:p w:rsidR="00F83A61" w:rsidRPr="00EE7D35" w:rsidRDefault="00F83A61" w:rsidP="00F83A61">
      <w:pPr>
        <w:jc w:val="lowKashida"/>
        <w:rPr>
          <w:rFonts w:cs="Sultan bold" w:hint="cs"/>
          <w:sz w:val="40"/>
          <w:szCs w:val="40"/>
          <w:rtl/>
        </w:rPr>
      </w:pPr>
      <w:r w:rsidRPr="00EE7D35">
        <w:rPr>
          <w:rFonts w:cs="Sultan bold" w:hint="cs"/>
          <w:sz w:val="40"/>
          <w:szCs w:val="40"/>
          <w:rtl/>
        </w:rPr>
        <w:t>المبحث الثاني</w:t>
      </w:r>
    </w:p>
    <w:p w:rsidR="00F83A61" w:rsidRPr="00EE7D35" w:rsidRDefault="00F83A61" w:rsidP="00F83A61">
      <w:pPr>
        <w:jc w:val="lowKashida"/>
        <w:rPr>
          <w:sz w:val="36"/>
          <w:szCs w:val="36"/>
          <w:rtl/>
        </w:rPr>
      </w:pPr>
      <w:r w:rsidRPr="00EE7D35">
        <w:rPr>
          <w:rFonts w:hint="cs"/>
          <w:sz w:val="36"/>
          <w:szCs w:val="36"/>
          <w:rtl/>
        </w:rPr>
        <w:t>ويشتمل على الآتي:</w:t>
      </w:r>
    </w:p>
    <w:p w:rsidR="00F83A61" w:rsidRPr="00EE7D35" w:rsidRDefault="00F83A61" w:rsidP="00F83A61">
      <w:pPr>
        <w:jc w:val="lowKashida"/>
        <w:rPr>
          <w:rFonts w:cs="Sultan bold"/>
          <w:sz w:val="40"/>
          <w:szCs w:val="40"/>
          <w:rtl/>
        </w:rPr>
      </w:pPr>
      <w:r w:rsidRPr="00EE7D35">
        <w:rPr>
          <w:rFonts w:cs="Sultan bold" w:hint="cs"/>
          <w:sz w:val="40"/>
          <w:szCs w:val="40"/>
          <w:rtl/>
        </w:rPr>
        <w:t>أولاً: تعريف التكافل الاجتماعي:</w:t>
      </w:r>
    </w:p>
    <w:p w:rsidR="00F83A61" w:rsidRPr="00EE7D35" w:rsidRDefault="00F83A61" w:rsidP="00F83A61">
      <w:pPr>
        <w:jc w:val="lowKashida"/>
        <w:rPr>
          <w:sz w:val="36"/>
          <w:szCs w:val="36"/>
          <w:rtl/>
        </w:rPr>
      </w:pPr>
      <w:r w:rsidRPr="00EE7D35">
        <w:rPr>
          <w:rFonts w:hint="cs"/>
          <w:sz w:val="36"/>
          <w:szCs w:val="36"/>
          <w:rtl/>
        </w:rPr>
        <w:t>يعد التكافل الاجتماعي من أهم الأسس التي يقوم عليها المجتمع في الإسلام والتي تضمن سعادته وبقاءه في إطار من المودة والأمن والوحدة والسلام، والمعنى اللغوي للتكافل هو الانضمام، أي "ضم ذمة إلى ذمة لتتقوى أحداهما بهذا الضم" أي إن كل فرد قادر من أفراد المجتمع يتعين عليه عون أخيه المحتاج حتى يضمن له على الاقل المستوى الأدنى من الحياة الكريمة، وضمان وجود الاحتياجات الاساسية، وذلك لجميع أفراد المجمع دون التفرقة بين ديانة أو جنسية.</w:t>
      </w:r>
    </w:p>
    <w:p w:rsidR="00F83A61" w:rsidRPr="00EE7D35" w:rsidRDefault="00F83A61" w:rsidP="00F83A61">
      <w:pPr>
        <w:jc w:val="lowKashida"/>
        <w:rPr>
          <w:sz w:val="36"/>
          <w:szCs w:val="36"/>
          <w:rtl/>
        </w:rPr>
      </w:pPr>
      <w:r w:rsidRPr="00EE7D35">
        <w:rPr>
          <w:rFonts w:hint="cs"/>
          <w:sz w:val="36"/>
          <w:szCs w:val="36"/>
          <w:rtl/>
        </w:rPr>
        <w:t>فالتكافل لا يعني فقط الشعور بالتعاطف السلبي والوقوف عند هذا الحد ولكن يجب أن يصاحبه الفعل الايجابي.</w:t>
      </w:r>
    </w:p>
    <w:p w:rsidR="00F83A61" w:rsidRPr="00EE7D35" w:rsidRDefault="00F83A61" w:rsidP="00F83A61">
      <w:pPr>
        <w:jc w:val="lowKashida"/>
        <w:rPr>
          <w:sz w:val="36"/>
          <w:szCs w:val="36"/>
          <w:rtl/>
        </w:rPr>
      </w:pPr>
      <w:r w:rsidRPr="00EE7D35">
        <w:rPr>
          <w:rFonts w:hint="cs"/>
          <w:sz w:val="36"/>
          <w:szCs w:val="36"/>
          <w:rtl/>
        </w:rPr>
        <w:t>أكد العلماء أن التكافل الاجتماعي ينقسم قسمين : قسماً مادياً وقسماً معنوياً.</w:t>
      </w:r>
    </w:p>
    <w:p w:rsidR="00F83A61" w:rsidRPr="00EE7D35" w:rsidRDefault="00F83A61" w:rsidP="00F83A61">
      <w:pPr>
        <w:jc w:val="lowKashida"/>
        <w:rPr>
          <w:sz w:val="36"/>
          <w:szCs w:val="36"/>
          <w:rtl/>
        </w:rPr>
      </w:pPr>
      <w:r w:rsidRPr="00EE7D35">
        <w:rPr>
          <w:rFonts w:hint="cs"/>
          <w:sz w:val="36"/>
          <w:szCs w:val="36"/>
          <w:rtl/>
        </w:rPr>
        <w:t>فالقسم المادي هو المساعدة المادية بالاموال كي ينقل المحتاج من حالة الفقر إلى حد الكفاية أو حد الغنى، كما قال سيدنا عمر بن الخطاب رضي الله عنه: "إذا أعطيتم فأغذوا" وكما قال سيدنا علي بن أبي طالب رضي الله عنه: "إن الله فرض على الاغنياء في أموالهم بقدر ما يكفي فقراءهم".</w:t>
      </w:r>
    </w:p>
    <w:p w:rsidR="00F83A61" w:rsidRPr="00EE7D35" w:rsidRDefault="00F83A61" w:rsidP="00F83A61">
      <w:pPr>
        <w:jc w:val="lowKashida"/>
        <w:rPr>
          <w:sz w:val="36"/>
          <w:szCs w:val="36"/>
          <w:rtl/>
        </w:rPr>
      </w:pPr>
      <w:r w:rsidRPr="00EE7D35">
        <w:rPr>
          <w:rFonts w:hint="cs"/>
          <w:sz w:val="36"/>
          <w:szCs w:val="36"/>
          <w:rtl/>
        </w:rPr>
        <w:t>أما التكافل المعنوي: فيأتي في صور أخرى كثيرة لأن احتياج الانسان لا يقتصر فقط على الاحتياجات المادية، ولكنه يتضمن أشكالاً أخرى مثل: النصيحة ، الصداقة ، الود، التعليم، المواساة في الأحزان، وغيرها الكثير من أشكال العطاء.</w:t>
      </w:r>
    </w:p>
    <w:p w:rsidR="00F83A61" w:rsidRPr="00EE7D35" w:rsidRDefault="00F83A61" w:rsidP="00F83A61">
      <w:pPr>
        <w:jc w:val="lowKashida"/>
        <w:rPr>
          <w:rFonts w:cs="Sultan bold"/>
          <w:sz w:val="40"/>
          <w:szCs w:val="40"/>
          <w:rtl/>
        </w:rPr>
      </w:pPr>
      <w:r w:rsidRPr="00EE7D35">
        <w:rPr>
          <w:rFonts w:cs="Sultan bold" w:hint="cs"/>
          <w:sz w:val="40"/>
          <w:szCs w:val="40"/>
          <w:rtl/>
        </w:rPr>
        <w:t>ثانياً: منزلة التكافل الاجتماعي في الإسلام:</w:t>
      </w:r>
    </w:p>
    <w:p w:rsidR="00F83A61" w:rsidRPr="00EE7D35" w:rsidRDefault="00F83A61" w:rsidP="00F83A61">
      <w:pPr>
        <w:jc w:val="lowKashida"/>
        <w:rPr>
          <w:sz w:val="36"/>
          <w:szCs w:val="36"/>
          <w:rtl/>
        </w:rPr>
      </w:pPr>
      <w:r w:rsidRPr="00EE7D35">
        <w:rPr>
          <w:rFonts w:hint="cs"/>
          <w:sz w:val="36"/>
          <w:szCs w:val="36"/>
          <w:rtl/>
        </w:rPr>
        <w:t xml:space="preserve">يعتبر التكافل الاجتماعي ممثلاً في تكافل الأفراد بعضهم لبعض، هو صميم الإسلام وجوهر الدين، حتى إن مجرد إهداره </w:t>
      </w:r>
    </w:p>
    <w:p w:rsidR="00F83A61" w:rsidRPr="00EE7D35" w:rsidRDefault="00F83A61" w:rsidP="00F83A61">
      <w:pPr>
        <w:jc w:val="lowKashida"/>
        <w:rPr>
          <w:sz w:val="36"/>
          <w:szCs w:val="36"/>
          <w:rtl/>
        </w:rPr>
      </w:pPr>
      <w:r w:rsidRPr="00EE7D35">
        <w:rPr>
          <w:rFonts w:hint="cs"/>
          <w:sz w:val="36"/>
          <w:szCs w:val="36"/>
          <w:rtl/>
        </w:rPr>
        <w:t>وقوله تعالى ((لا خير في كثير من نجوائهم إلا من أمر بصدقة أو معروف أو إصلاح بين الناس) (النساء الأية 114) وقوله تعالى (ليس البر أن تلوا وجوهكم قبل المشرق والمغرب ولكن البر من أمن بالله واليوم الأخر والملائكة والكتب والنبيين وأتى المال على حبه ذوي القربى واليتامى والمساكين وابن السبيل والسائلين وفي الرقاب وأقام الصلاة وأتى الزكاة) (البقرة الأية 177)</w:t>
      </w:r>
    </w:p>
    <w:p w:rsidR="00F83A61" w:rsidRPr="00EE7D35" w:rsidRDefault="00F83A61" w:rsidP="00F83A61">
      <w:pPr>
        <w:jc w:val="lowKashida"/>
        <w:rPr>
          <w:sz w:val="36"/>
          <w:szCs w:val="36"/>
          <w:rtl/>
        </w:rPr>
      </w:pPr>
      <w:r w:rsidRPr="00EE7D35">
        <w:rPr>
          <w:rFonts w:hint="cs"/>
          <w:sz w:val="36"/>
          <w:szCs w:val="36"/>
          <w:rtl/>
        </w:rPr>
        <w:t>كما يعتبر الحق الناشئ عن التكافل الاجتماعي هو حق الله الذي يعلو فوق كل الحقوق، ومن ثم فهو حق مقدس يلتزم به كل مجتمع إسلامي سواء كان ممثلاً في حكومة أو أهليا، ولو أدى الأمر في مجتمع فقير تشح فيه الموارد والثروة ألا يحصل أحد على أكثر من حاجاته الضرورية، وهو ما عبرت عنه الآية القرآنية بقوله تعالى: "ويسالونك ماذا ينفقون قل العفو" (البقرة: الأية 219) أي ما زاد عن الحاجة بمعنى الكفاية، في تنظيم العلاقة الاجتماعية بين أفراد المجتمع، ومعالجة الخلل في التوازن الاقتصادي.</w:t>
      </w:r>
    </w:p>
    <w:p w:rsidR="00F83A61" w:rsidRPr="00EE7D35" w:rsidRDefault="00F83A61" w:rsidP="00F83A61">
      <w:pPr>
        <w:jc w:val="lowKashida"/>
        <w:rPr>
          <w:rFonts w:cs="Sultan bold"/>
          <w:sz w:val="40"/>
          <w:szCs w:val="40"/>
          <w:rtl/>
        </w:rPr>
      </w:pPr>
      <w:r w:rsidRPr="00EE7D35">
        <w:rPr>
          <w:rFonts w:cs="Sultan bold" w:hint="cs"/>
          <w:sz w:val="40"/>
          <w:szCs w:val="40"/>
          <w:rtl/>
        </w:rPr>
        <w:t>ثالثاً: أهداف التكافل الاجتماعي:</w:t>
      </w:r>
    </w:p>
    <w:p w:rsidR="00F83A61" w:rsidRPr="00EE7D35" w:rsidRDefault="00F83A61" w:rsidP="00F83A61">
      <w:pPr>
        <w:jc w:val="lowKashida"/>
        <w:rPr>
          <w:sz w:val="36"/>
          <w:szCs w:val="36"/>
          <w:rtl/>
        </w:rPr>
      </w:pPr>
      <w:r w:rsidRPr="00EE7D35">
        <w:rPr>
          <w:rFonts w:hint="cs"/>
          <w:sz w:val="36"/>
          <w:szCs w:val="36"/>
          <w:rtl/>
        </w:rPr>
        <w:t>جعل الإسلام الحنيف نظام التكافل الاجتماعي مبدءاً أساسياً من هذا الدين، وطريقاً لا نتسابهم إليه للتقرب إلى الله ونيل رضوانه ، مشيراً إلى أن التكافل الاجتماعي في مظهره وجوهره بهدف إلى تكريم الانسان في يسمو غلى مدارج المثالث الأخلاقي، والسلوكي والانساني، كما أنه يخلق في الوسط الاجتماعي الأمن والمحبة ، ويزيل الضغائن والاحقاد بين الأغنياء والفقراء والحكام، لذلك أقبل المسلمون على وقف أموالهم وعقاراتهم لتنفق مداخلها في مجالات البر المختلفة، وبالتالي تسهم في تنمية المجتمع بصورة مستديمة، ومن هنا كان للوقف دور مميز وإسهامات فاعلة في إقامة المؤسسات التعليمية والصحية والخيرية والاقتصادية عموماً، وكانت روافده المتعددة تصب في نهر من الحضارات الإسلامية لتجعله أكثر صفاء وحيوية وخصوبة.</w:t>
      </w:r>
    </w:p>
    <w:p w:rsidR="00F83A61" w:rsidRPr="00EE7D35" w:rsidRDefault="00F83A61" w:rsidP="00F83A61">
      <w:pPr>
        <w:jc w:val="lowKashida"/>
        <w:rPr>
          <w:sz w:val="36"/>
          <w:szCs w:val="36"/>
          <w:rtl/>
        </w:rPr>
      </w:pPr>
      <w:r w:rsidRPr="00EE7D35">
        <w:rPr>
          <w:rFonts w:hint="cs"/>
          <w:sz w:val="36"/>
          <w:szCs w:val="36"/>
          <w:rtl/>
        </w:rPr>
        <w:t>فالتكافل الاجتماعي في الإسلام يهدف إلى تحقيق الرخاء في المجتمع، كيف لا ، وقد ظهر مفهومه في كثير من الآيات القرآنية والأحاديث النبوية الشريفة يقول الله عز وجل (إنما المؤمنون أخوة) (الحجرات: الأية10) كما يقول سبحانه وتعالى (والمؤمنون والمؤمنات بعضهم أولياء بعض) (التوبة من الأية 71).</w:t>
      </w:r>
    </w:p>
    <w:p w:rsidR="00F83A61" w:rsidRPr="00EE7D35" w:rsidRDefault="00F83A61" w:rsidP="00F83A61">
      <w:pPr>
        <w:jc w:val="lowKashida"/>
        <w:rPr>
          <w:sz w:val="36"/>
          <w:szCs w:val="36"/>
          <w:rtl/>
        </w:rPr>
      </w:pPr>
      <w:r w:rsidRPr="00EE7D35">
        <w:rPr>
          <w:rFonts w:hint="cs"/>
          <w:sz w:val="36"/>
          <w:szCs w:val="36"/>
          <w:rtl/>
        </w:rPr>
        <w:t>كما ورد السنة النبوية من الأحاديث التي تحتث المسلمين على التآخي والإيثار من أجل الأخرين، قال رسول الله صلى الله عليه وسلم :" المؤمن للمؤمن كالبنيان المرصوص يشد بعضه بعضاً"، وقوله صلى الله عليه وسلم: "مثل المؤمنين في توادهم وتراحمهم كمثل الجسد إذا اشتكى منه عضوء، تدعى له سائر الجسد بالسهر والحمى" وأيضاً قوله صلى الله عليه وسلم:"لا يؤمن أحدكم حتى يحب لأخيه ما يحب لنفسه".</w:t>
      </w:r>
    </w:p>
    <w:p w:rsidR="00F83A61" w:rsidRPr="00EE7D35" w:rsidRDefault="00F83A61" w:rsidP="00F83A61">
      <w:pPr>
        <w:jc w:val="lowKashida"/>
        <w:rPr>
          <w:sz w:val="36"/>
          <w:szCs w:val="36"/>
          <w:rtl/>
        </w:rPr>
      </w:pPr>
      <w:r w:rsidRPr="00EE7D35">
        <w:rPr>
          <w:rFonts w:hint="cs"/>
          <w:sz w:val="36"/>
          <w:szCs w:val="36"/>
          <w:rtl/>
        </w:rPr>
        <w:t>إن من هدف التكافل الاجتماعي هو عدم إيجاد فئة ظالمة وأخرى مظلومة، ولا توجد فئة مستغلة وأخرى مستغلة، ولا يمكن في ظله أن يقع التنابز بين الناس، بل إن أواصر الصداقة والمحبة والأخوة تسود بين الناس، وما أجمل التعبير القرآني هنا (وما تنفقوا من خير فلأنفسكم) (البقرة: الأية 272)، وقوله (من علم سلاحاً فلنفسه) (فصلت: 46).</w:t>
      </w:r>
    </w:p>
    <w:p w:rsidR="00F83A61" w:rsidRPr="00EE7D35" w:rsidRDefault="00F83A61" w:rsidP="00F83A61">
      <w:pPr>
        <w:jc w:val="lowKashida"/>
        <w:rPr>
          <w:sz w:val="36"/>
          <w:szCs w:val="36"/>
          <w:rtl/>
        </w:rPr>
      </w:pPr>
      <w:r w:rsidRPr="00EE7D35">
        <w:rPr>
          <w:rFonts w:hint="cs"/>
          <w:sz w:val="36"/>
          <w:szCs w:val="36"/>
          <w:rtl/>
        </w:rPr>
        <w:t>فالتعبير بأن الخير أو العمل الصالح يعود على الانسان الذي فعله ، وبه يشعر بالاطمئنان.</w:t>
      </w:r>
    </w:p>
    <w:p w:rsidR="00F83A61" w:rsidRPr="00EE7D35" w:rsidRDefault="00F83A61" w:rsidP="00F83A61">
      <w:pPr>
        <w:jc w:val="lowKashida"/>
        <w:rPr>
          <w:rFonts w:cs="Sultan bold"/>
          <w:sz w:val="40"/>
          <w:szCs w:val="40"/>
          <w:rtl/>
        </w:rPr>
      </w:pPr>
      <w:r w:rsidRPr="00EE7D35">
        <w:rPr>
          <w:rFonts w:cs="Sultan bold" w:hint="cs"/>
          <w:sz w:val="40"/>
          <w:szCs w:val="40"/>
          <w:rtl/>
        </w:rPr>
        <w:t>طبيعة التكافل الاجتماعي:</w:t>
      </w:r>
    </w:p>
    <w:p w:rsidR="00F83A61" w:rsidRPr="00EE7D35" w:rsidRDefault="00F83A61" w:rsidP="00F83A61">
      <w:pPr>
        <w:jc w:val="lowKashida"/>
        <w:rPr>
          <w:sz w:val="36"/>
          <w:szCs w:val="36"/>
          <w:rtl/>
        </w:rPr>
      </w:pPr>
      <w:r w:rsidRPr="00EE7D35">
        <w:rPr>
          <w:rFonts w:hint="cs"/>
          <w:sz w:val="36"/>
          <w:szCs w:val="36"/>
          <w:rtl/>
        </w:rPr>
        <w:t>لا يقتصر التكافل الاجتماعي على النفع المادي بل يتجاوزه إلى حاجات المجتمع المعنوية، لذلك يتضمن جميع الحقوق الأساسية للأفراد والجماعات داخل المجتمع على اختلاف دياناتهم ومعتقداتهم، لقوله عز وجل: ((لا ينهاكم الله عن الذين لم يقاتلوكم في الدين ولم يخرجوكم من دياركم أن تبروهم وتقسطوا إليه إن يحب المقسطين) (الممتحنة: 8) فأساس التكافل الإسلامي هو الحرص على صيانة كرامة الإنسان لقوله عز وجل (ولقد كرمنا بني أدم وحملناهم في البر والبحر ورزقناهم الطيبات وفضلناهم على كثير ممن خلقنا تفضيلاً) (الإسراء: 70).</w:t>
      </w:r>
    </w:p>
    <w:p w:rsidR="00F83A61" w:rsidRPr="00EE7D35" w:rsidRDefault="00F83A61" w:rsidP="00F83A61">
      <w:pPr>
        <w:jc w:val="lowKashida"/>
        <w:rPr>
          <w:sz w:val="36"/>
          <w:szCs w:val="36"/>
          <w:rtl/>
        </w:rPr>
      </w:pPr>
      <w:r w:rsidRPr="00EE7D35">
        <w:rPr>
          <w:rFonts w:hint="cs"/>
          <w:sz w:val="36"/>
          <w:szCs w:val="36"/>
          <w:rtl/>
        </w:rPr>
        <w:t>وقد عني الإسلام بالتكافل ليكون نظاماً لتزكية ضمير الفرد وسلوكه الاجتماعي، ولربطه بجماعته وقيمة، ولتحديد نمط المعاملات المالية والاقتصادية في المجتمع المسلم.</w:t>
      </w:r>
    </w:p>
    <w:p w:rsidR="00F83A61" w:rsidRPr="00EE7D35" w:rsidRDefault="00F83A61" w:rsidP="00F83A61">
      <w:pPr>
        <w:jc w:val="lowKashida"/>
        <w:rPr>
          <w:sz w:val="36"/>
          <w:szCs w:val="36"/>
          <w:rtl/>
        </w:rPr>
      </w:pPr>
      <w:r w:rsidRPr="00EE7D35">
        <w:rPr>
          <w:rFonts w:hint="cs"/>
          <w:sz w:val="36"/>
          <w:szCs w:val="36"/>
          <w:rtl/>
        </w:rPr>
        <w:t>ووضع الإسلام الأسس النفسية والوسائل المادية والمعنوية على اساس الأخوة، لقوله تعالى: (إنما المؤمنون إخوة) (الحجرات: 10).</w:t>
      </w:r>
    </w:p>
    <w:p w:rsidR="00F83A61" w:rsidRPr="00EE7D35" w:rsidRDefault="00F83A61" w:rsidP="00F83A61">
      <w:pPr>
        <w:jc w:val="lowKashida"/>
        <w:rPr>
          <w:sz w:val="36"/>
          <w:szCs w:val="36"/>
          <w:rtl/>
        </w:rPr>
      </w:pPr>
      <w:r w:rsidRPr="00EE7D35">
        <w:rPr>
          <w:rFonts w:hint="cs"/>
          <w:sz w:val="36"/>
          <w:szCs w:val="36"/>
          <w:rtl/>
        </w:rPr>
        <w:t>ورتب على الإيمان حقوقاً للآخرين ، فلا يؤمن الفرد مالم يحب لأخيه ما يحب لنفسه ، ويعيش معه كالبنيان يشد بعضه بعضاً ، وجعل العدل وحفظ الحقوق من قيم الدين الأساسية. بل ندب إلى عدم الاقتصار على العدل، وإنما إلى الارتقاء إلى الاحسان والايثار من أجل إشاعة جو العفو والرحمة والمودة بين الناس.</w:t>
      </w:r>
    </w:p>
    <w:p w:rsidR="00F83A61" w:rsidRPr="00EE7D35" w:rsidRDefault="00F83A61" w:rsidP="00F83A61">
      <w:pPr>
        <w:jc w:val="lowKashida"/>
        <w:rPr>
          <w:sz w:val="36"/>
          <w:szCs w:val="36"/>
          <w:rtl/>
        </w:rPr>
      </w:pPr>
      <w:r w:rsidRPr="00EE7D35">
        <w:rPr>
          <w:rFonts w:hint="cs"/>
          <w:sz w:val="36"/>
          <w:szCs w:val="36"/>
          <w:rtl/>
        </w:rPr>
        <w:t>وتشتمل الوسائل المادية التي وضعها الإسلام للتكافل الاقتصادي والاجتماعي على ما هو منوط بالأفراد وما هو منوط بالدولة على الحو التالي:</w:t>
      </w:r>
    </w:p>
    <w:p w:rsidR="00F83A61" w:rsidRDefault="00F83A61" w:rsidP="00F83A61">
      <w:pPr>
        <w:jc w:val="lowKashida"/>
        <w:rPr>
          <w:rFonts w:cs="Sultan bold"/>
          <w:sz w:val="40"/>
          <w:szCs w:val="40"/>
          <w:rtl/>
        </w:rPr>
      </w:pPr>
    </w:p>
    <w:p w:rsidR="00F83A61" w:rsidRDefault="00F83A61" w:rsidP="00F83A61">
      <w:pPr>
        <w:bidi w:val="0"/>
        <w:rPr>
          <w:rFonts w:cs="Sultan bold"/>
          <w:sz w:val="40"/>
          <w:szCs w:val="40"/>
        </w:rPr>
      </w:pPr>
      <w:r>
        <w:rPr>
          <w:rFonts w:cs="Sultan bold"/>
          <w:sz w:val="40"/>
          <w:szCs w:val="40"/>
          <w:rtl/>
        </w:rPr>
        <w:br w:type="page"/>
      </w:r>
    </w:p>
    <w:p w:rsidR="00F83A61" w:rsidRPr="00EE7D35" w:rsidRDefault="00F83A61" w:rsidP="00F83A61">
      <w:pPr>
        <w:jc w:val="lowKashida"/>
        <w:rPr>
          <w:rFonts w:cs="Sultan bold"/>
          <w:sz w:val="40"/>
          <w:szCs w:val="40"/>
          <w:rtl/>
        </w:rPr>
      </w:pPr>
      <w:r w:rsidRPr="00EE7D35">
        <w:rPr>
          <w:rFonts w:cs="Sultan bold" w:hint="cs"/>
          <w:sz w:val="40"/>
          <w:szCs w:val="40"/>
          <w:rtl/>
        </w:rPr>
        <w:t>خامساً: الوسائل الفردية لتحقيق التكافل:</w:t>
      </w:r>
    </w:p>
    <w:p w:rsidR="00F83A61" w:rsidRPr="00EE7D35" w:rsidRDefault="00F83A61" w:rsidP="00F83A61">
      <w:pPr>
        <w:pStyle w:val="a5"/>
        <w:numPr>
          <w:ilvl w:val="0"/>
          <w:numId w:val="1"/>
        </w:numPr>
        <w:jc w:val="lowKashida"/>
        <w:rPr>
          <w:sz w:val="36"/>
          <w:szCs w:val="36"/>
        </w:rPr>
      </w:pPr>
      <w:r w:rsidRPr="00EE7D35">
        <w:rPr>
          <w:rFonts w:hint="cs"/>
          <w:sz w:val="36"/>
          <w:szCs w:val="36"/>
          <w:rtl/>
        </w:rPr>
        <w:t>الوسائل الفردية الإلزامية، مثل الزكاة، ونفقات الأقارب، والكفارات والديات.</w:t>
      </w:r>
    </w:p>
    <w:p w:rsidR="00F83A61" w:rsidRPr="00EE7D35" w:rsidRDefault="00F83A61" w:rsidP="00F83A61">
      <w:pPr>
        <w:pStyle w:val="a5"/>
        <w:numPr>
          <w:ilvl w:val="0"/>
          <w:numId w:val="1"/>
        </w:numPr>
        <w:ind w:left="957" w:hanging="597"/>
        <w:jc w:val="lowKashida"/>
        <w:rPr>
          <w:sz w:val="36"/>
          <w:szCs w:val="36"/>
        </w:rPr>
      </w:pPr>
      <w:r w:rsidRPr="00EE7D35">
        <w:rPr>
          <w:rFonts w:hint="cs"/>
          <w:sz w:val="36"/>
          <w:szCs w:val="36"/>
          <w:rtl/>
        </w:rPr>
        <w:t>الوسائل الفردية التطوعية : وتشتمل إضافة إلى الوقف، الوصية والعارية ، والهدية، والهبة.</w:t>
      </w:r>
    </w:p>
    <w:p w:rsidR="00F83A61" w:rsidRPr="00EE7D35" w:rsidRDefault="00F83A61" w:rsidP="00F83A61">
      <w:pPr>
        <w:jc w:val="lowKashida"/>
        <w:rPr>
          <w:rFonts w:cs="Sultan bold"/>
          <w:sz w:val="40"/>
          <w:szCs w:val="40"/>
          <w:rtl/>
        </w:rPr>
      </w:pPr>
      <w:r w:rsidRPr="00EE7D35">
        <w:rPr>
          <w:rFonts w:cs="Sultan bold" w:hint="cs"/>
          <w:sz w:val="40"/>
          <w:szCs w:val="40"/>
          <w:rtl/>
        </w:rPr>
        <w:t>أما الوسائل المنوطة بالدولة لتحقيق التكافل:</w:t>
      </w:r>
    </w:p>
    <w:p w:rsidR="00F83A61" w:rsidRPr="00EE7D35" w:rsidRDefault="00F83A61" w:rsidP="00F83A61">
      <w:pPr>
        <w:pStyle w:val="a5"/>
        <w:numPr>
          <w:ilvl w:val="0"/>
          <w:numId w:val="2"/>
        </w:numPr>
        <w:jc w:val="lowKashida"/>
        <w:rPr>
          <w:sz w:val="36"/>
          <w:szCs w:val="36"/>
        </w:rPr>
      </w:pPr>
      <w:r w:rsidRPr="00EE7D35">
        <w:rPr>
          <w:rFonts w:hint="cs"/>
          <w:sz w:val="36"/>
          <w:szCs w:val="36"/>
          <w:rtl/>
        </w:rPr>
        <w:t>تأمين موارد المال العام: وذلك استثمار الموارد الطبيعية للمجتمع بما تشتمل عليه من غابات ومراعي ومعادن وكنوز، وذلك من أجل تعظيم الرفاهية الاجتماعية لافراد المجتمع لقوله صلى الله عليه وسلم : (المسلمون شركاء في ثلاث في الماء والكلأ والنار).</w:t>
      </w:r>
    </w:p>
    <w:p w:rsidR="00F83A61" w:rsidRPr="00EE7D35" w:rsidRDefault="00F83A61" w:rsidP="00F83A61">
      <w:pPr>
        <w:pStyle w:val="a5"/>
        <w:numPr>
          <w:ilvl w:val="0"/>
          <w:numId w:val="2"/>
        </w:numPr>
        <w:jc w:val="lowKashida"/>
        <w:rPr>
          <w:sz w:val="36"/>
          <w:szCs w:val="36"/>
        </w:rPr>
      </w:pPr>
      <w:r w:rsidRPr="00EE7D35">
        <w:rPr>
          <w:rFonts w:hint="cs"/>
          <w:sz w:val="36"/>
          <w:szCs w:val="36"/>
          <w:rtl/>
        </w:rPr>
        <w:t>إيجاد فرص عمل للقادرين عليه؛ وذلك بالبحث عن أفضل السبل لمواجهة مشكلة البطالة، عن طريق القيام بالمشروعات الاقتصادية المكثفة لعنصر العمل، وخصوصاً مشروعات البنية التحتية مع إعطاء الاولوية في فتح فص العمل للفئات الفقيرة.</w:t>
      </w:r>
    </w:p>
    <w:p w:rsidR="00F83A61" w:rsidRPr="00EE7D35" w:rsidRDefault="00F83A61" w:rsidP="00F83A61">
      <w:pPr>
        <w:pStyle w:val="a5"/>
        <w:numPr>
          <w:ilvl w:val="0"/>
          <w:numId w:val="2"/>
        </w:numPr>
        <w:jc w:val="lowKashida"/>
        <w:rPr>
          <w:sz w:val="36"/>
          <w:szCs w:val="36"/>
        </w:rPr>
      </w:pPr>
      <w:r w:rsidRPr="00EE7D35">
        <w:rPr>
          <w:rFonts w:hint="cs"/>
          <w:sz w:val="36"/>
          <w:szCs w:val="36"/>
          <w:rtl/>
        </w:rPr>
        <w:t xml:space="preserve">تنظيم وسائل التكافل الفردي: فالدولة مسئولة عن تنظيم الوسائل الفردية للتكافل سابقة الذكر </w:t>
      </w:r>
      <w:r w:rsidRPr="00EE7D35">
        <w:rPr>
          <w:sz w:val="36"/>
          <w:szCs w:val="36"/>
          <w:rtl/>
        </w:rPr>
        <w:t>–</w:t>
      </w:r>
      <w:r w:rsidRPr="00EE7D35">
        <w:rPr>
          <w:rFonts w:hint="cs"/>
          <w:sz w:val="36"/>
          <w:szCs w:val="36"/>
          <w:rtl/>
        </w:rPr>
        <w:t xml:space="preserve"> وخاصة الزكاة والوقف، وذلك بإقامة السياسات اللازمة لتحقيق أهداف تلك الوسائل ، المتمثلة في القضاء على الفقر، وتقريب الهوة الاجتماعية بين الموسرين والمحرومين، وايجاد الضمانات اللازمة لتحقيق ذلك.</w:t>
      </w:r>
    </w:p>
    <w:p w:rsidR="00F83A61" w:rsidRPr="00EE7D35" w:rsidRDefault="00F83A61" w:rsidP="00F83A61">
      <w:pPr>
        <w:jc w:val="lowKashida"/>
        <w:rPr>
          <w:rFonts w:cs="Sultan bold"/>
          <w:sz w:val="40"/>
          <w:szCs w:val="40"/>
          <w:rtl/>
        </w:rPr>
      </w:pPr>
      <w:r w:rsidRPr="00EE7D35">
        <w:rPr>
          <w:rFonts w:cs="Sultan bold" w:hint="cs"/>
          <w:sz w:val="40"/>
          <w:szCs w:val="40"/>
          <w:rtl/>
        </w:rPr>
        <w:t>أما دور الوقف في تحقيق التكافل الاجتماعي:</w:t>
      </w:r>
    </w:p>
    <w:p w:rsidR="00F83A61" w:rsidRPr="00EE7D35" w:rsidRDefault="00F83A61" w:rsidP="00F83A61">
      <w:pPr>
        <w:jc w:val="lowKashida"/>
        <w:rPr>
          <w:sz w:val="36"/>
          <w:szCs w:val="36"/>
          <w:rtl/>
        </w:rPr>
      </w:pPr>
      <w:r w:rsidRPr="00EE7D35">
        <w:rPr>
          <w:rFonts w:hint="cs"/>
          <w:sz w:val="36"/>
          <w:szCs w:val="36"/>
          <w:rtl/>
        </w:rPr>
        <w:t>الأوقاف تطورت تطوراً ملحوظاً ، حتى اصبحت مورداً رئيساً في كفاية الحاجات، وتغذية جميع المجالات، فلا توجد فئة في المجتمع إلا وقد اعتنى بها المسلمون من خلال إنشاء الأوقاف اللازمة لهم، ولقد اهتم الإسلام منذ الصدر الأول بالتكافل الاجتماعي، والترابط الأسري، من خلال الحث على إنشاء الأوقاف ، والاهتمام بها، فقد أوقف النبي صلى الله عليه وسلم بساتين تابعة لرجل من اليهود على الفقراء والمساكين، والمحتاجين ، والغزاة ، وذلك بعد موته.</w:t>
      </w:r>
    </w:p>
    <w:p w:rsidR="00F83A61" w:rsidRPr="00EE7D35" w:rsidRDefault="00F83A61" w:rsidP="00F83A61">
      <w:pPr>
        <w:jc w:val="lowKashida"/>
        <w:rPr>
          <w:sz w:val="36"/>
          <w:szCs w:val="36"/>
          <w:rtl/>
        </w:rPr>
      </w:pPr>
      <w:r w:rsidRPr="00EE7D35">
        <w:rPr>
          <w:rFonts w:hint="cs"/>
          <w:sz w:val="36"/>
          <w:szCs w:val="36"/>
          <w:rtl/>
        </w:rPr>
        <w:t xml:space="preserve">وأوقف عرم </w:t>
      </w:r>
      <w:r w:rsidRPr="00EE7D35">
        <w:rPr>
          <w:sz w:val="36"/>
          <w:szCs w:val="36"/>
          <w:rtl/>
        </w:rPr>
        <w:t>–</w:t>
      </w:r>
      <w:r w:rsidRPr="00EE7D35">
        <w:rPr>
          <w:rFonts w:hint="cs"/>
          <w:sz w:val="36"/>
          <w:szCs w:val="36"/>
          <w:rtl/>
        </w:rPr>
        <w:t xml:space="preserve"> رضي الله عنه </w:t>
      </w:r>
      <w:r w:rsidRPr="00EE7D35">
        <w:rPr>
          <w:sz w:val="36"/>
          <w:szCs w:val="36"/>
          <w:rtl/>
        </w:rPr>
        <w:t>–</w:t>
      </w:r>
      <w:r w:rsidRPr="00EE7D35">
        <w:rPr>
          <w:rFonts w:hint="cs"/>
          <w:sz w:val="36"/>
          <w:szCs w:val="36"/>
          <w:rtl/>
        </w:rPr>
        <w:t xml:space="preserve"> كما مر معنا أرضه بخيبر، وهذا عثمان </w:t>
      </w:r>
      <w:r w:rsidRPr="00EE7D35">
        <w:rPr>
          <w:sz w:val="36"/>
          <w:szCs w:val="36"/>
          <w:rtl/>
        </w:rPr>
        <w:t>–</w:t>
      </w:r>
      <w:r w:rsidRPr="00EE7D35">
        <w:rPr>
          <w:rFonts w:hint="cs"/>
          <w:sz w:val="36"/>
          <w:szCs w:val="36"/>
          <w:rtl/>
        </w:rPr>
        <w:t xml:space="preserve"> رضي الله عنه </w:t>
      </w:r>
      <w:r w:rsidRPr="00EE7D35">
        <w:rPr>
          <w:sz w:val="36"/>
          <w:szCs w:val="36"/>
          <w:rtl/>
        </w:rPr>
        <w:t>–</w:t>
      </w:r>
      <w:r w:rsidRPr="00EE7D35">
        <w:rPr>
          <w:rFonts w:hint="cs"/>
          <w:sz w:val="36"/>
          <w:szCs w:val="36"/>
          <w:rtl/>
        </w:rPr>
        <w:t xml:space="preserve"> قال: "قدم النبي صلى الله عليه وسلم المدينة ، وليس بها ماء غزب غير بئر رومهن فقال: ((من يشتري بئر رومه فيجعل فيها دلوه مع دلاء المسلمين بخير له منها في الجنة، قال عثمان، "فاشتريتها من صلب مالي))</w:t>
      </w:r>
      <w:r w:rsidRPr="00EE7D35">
        <w:rPr>
          <w:rFonts w:hint="cs"/>
          <w:sz w:val="36"/>
          <w:szCs w:val="36"/>
          <w:vertAlign w:val="superscript"/>
          <w:rtl/>
        </w:rPr>
        <w:t xml:space="preserve"> (</w:t>
      </w:r>
      <w:r w:rsidRPr="00EE7D35">
        <w:rPr>
          <w:rStyle w:val="a4"/>
          <w:sz w:val="36"/>
          <w:szCs w:val="36"/>
          <w:rtl/>
        </w:rPr>
        <w:footnoteReference w:id="10"/>
      </w:r>
      <w:r w:rsidRPr="00EE7D35">
        <w:rPr>
          <w:rFonts w:hint="cs"/>
          <w:sz w:val="36"/>
          <w:szCs w:val="36"/>
          <w:vertAlign w:val="superscript"/>
          <w:rtl/>
        </w:rPr>
        <w:t>)</w:t>
      </w:r>
      <w:r w:rsidRPr="00EE7D35">
        <w:rPr>
          <w:rFonts w:hint="cs"/>
          <w:sz w:val="36"/>
          <w:szCs w:val="36"/>
          <w:rtl/>
        </w:rPr>
        <w:t>.</w:t>
      </w:r>
    </w:p>
    <w:p w:rsidR="00F83A61" w:rsidRPr="00EE7D35" w:rsidRDefault="00F83A61" w:rsidP="00F83A61">
      <w:pPr>
        <w:jc w:val="lowKashida"/>
        <w:rPr>
          <w:sz w:val="36"/>
          <w:szCs w:val="36"/>
          <w:rtl/>
        </w:rPr>
      </w:pPr>
      <w:r w:rsidRPr="00EE7D35">
        <w:rPr>
          <w:rFonts w:hint="cs"/>
          <w:sz w:val="36"/>
          <w:szCs w:val="36"/>
          <w:rtl/>
        </w:rPr>
        <w:t>واستمرت الأوقاف في التطور، والنمو، والازدهار إلى عصرنا الحاضر، وأسهم الوقف في التكافل الاجتماعي إسهاماً لا نظير له في جميع المجالات الدينية، والتعليمية ، والصحية والاجتماعية.</w:t>
      </w:r>
    </w:p>
    <w:p w:rsidR="00F83A61" w:rsidRPr="00EE7D35" w:rsidRDefault="00F83A61" w:rsidP="00F83A61">
      <w:pPr>
        <w:jc w:val="lowKashida"/>
        <w:rPr>
          <w:sz w:val="36"/>
          <w:szCs w:val="36"/>
          <w:rtl/>
        </w:rPr>
      </w:pPr>
      <w:r w:rsidRPr="00EE7D35">
        <w:rPr>
          <w:rFonts w:hint="cs"/>
          <w:sz w:val="36"/>
          <w:szCs w:val="36"/>
          <w:rtl/>
        </w:rPr>
        <w:t>أما إسهام الوقف في تنمية المجال الديني يظهر ذلك جلياً من خلال إنشاء المساجد وتوسعتها، ودور القرآن والمعاهد التي تعني بتدريس العلوم الشرعية.</w:t>
      </w:r>
    </w:p>
    <w:p w:rsidR="00F83A61" w:rsidRPr="00EE7D35" w:rsidRDefault="00F83A61" w:rsidP="00F83A61">
      <w:pPr>
        <w:jc w:val="lowKashida"/>
        <w:rPr>
          <w:sz w:val="36"/>
          <w:szCs w:val="36"/>
          <w:rtl/>
        </w:rPr>
      </w:pPr>
      <w:r w:rsidRPr="00EE7D35">
        <w:rPr>
          <w:rFonts w:hint="cs"/>
          <w:sz w:val="36"/>
          <w:szCs w:val="36"/>
          <w:rtl/>
        </w:rPr>
        <w:t xml:space="preserve">وأما إسهام الوقف في تنمية المجال التعليمي فيبرز ذلك من خلال إنشاء الجامعات، والمدارس ، والدور ، والمراكز التعليمية، وتزويدها بكل ما من شأنه خدمة للعلم وأهله، وكذلك في عصرنا الحاضر اهتم بعض الواقفين بإنشاء أوقاف خاصة لدعم المكتبات العلمية بغية نشر العلم والثقافة بين الناس، وابتغاء ما عند </w:t>
      </w:r>
      <w:r>
        <w:rPr>
          <w:rFonts w:hint="cs"/>
          <w:sz w:val="36"/>
          <w:szCs w:val="36"/>
          <w:rtl/>
        </w:rPr>
        <w:t>الله</w:t>
      </w:r>
      <w:r w:rsidRPr="00EE7D35">
        <w:rPr>
          <w:rFonts w:hint="cs"/>
          <w:sz w:val="36"/>
          <w:szCs w:val="36"/>
          <w:rtl/>
        </w:rPr>
        <w:t xml:space="preserve"> تعالى من الأجر العميم، والفضل الجزيل في نشر العلوم الهامة التي يحتاجها المسلمون في مجال دينهم ودنياهم، ومواكبة متطلبات العصر.</w:t>
      </w:r>
    </w:p>
    <w:p w:rsidR="00F83A61" w:rsidRPr="00EE7D35" w:rsidRDefault="00F83A61" w:rsidP="00F83A61">
      <w:pPr>
        <w:jc w:val="lowKashida"/>
        <w:rPr>
          <w:sz w:val="36"/>
          <w:szCs w:val="36"/>
          <w:rtl/>
        </w:rPr>
      </w:pPr>
      <w:r w:rsidRPr="00EE7D35">
        <w:rPr>
          <w:rFonts w:hint="cs"/>
          <w:sz w:val="36"/>
          <w:szCs w:val="36"/>
          <w:rtl/>
        </w:rPr>
        <w:t xml:space="preserve">أما إسهام الوقف في المجال الصحي، فقد بدأ ذلك من عصر نبينا محمد صلى الله عليه وسلم عندما وضع النبي صلى الله عليه وسلم خيمة لعلاج الجرحى والمصابين في غزوة أحد وفي غزوة الخندق، فقد كانت الصحابية الجليلة رفيدة </w:t>
      </w:r>
      <w:r w:rsidRPr="00EE7D35">
        <w:rPr>
          <w:sz w:val="36"/>
          <w:szCs w:val="36"/>
          <w:rtl/>
        </w:rPr>
        <w:t>–</w:t>
      </w:r>
      <w:r w:rsidRPr="00EE7D35">
        <w:rPr>
          <w:rFonts w:hint="cs"/>
          <w:sz w:val="36"/>
          <w:szCs w:val="36"/>
          <w:rtl/>
        </w:rPr>
        <w:t xml:space="preserve"> رضي الله عنها </w:t>
      </w:r>
      <w:r w:rsidRPr="00EE7D35">
        <w:rPr>
          <w:sz w:val="36"/>
          <w:szCs w:val="36"/>
          <w:rtl/>
        </w:rPr>
        <w:t>–</w:t>
      </w:r>
      <w:r w:rsidRPr="00EE7D35">
        <w:rPr>
          <w:rFonts w:hint="cs"/>
          <w:sz w:val="36"/>
          <w:szCs w:val="36"/>
          <w:rtl/>
        </w:rPr>
        <w:t xml:space="preserve"> تعالج الجرحى والمصابين في الخيمة، ومن ضمنهم سعد بن معاذ </w:t>
      </w:r>
      <w:r w:rsidRPr="00EE7D35">
        <w:rPr>
          <w:sz w:val="36"/>
          <w:szCs w:val="36"/>
          <w:rtl/>
        </w:rPr>
        <w:t>–</w:t>
      </w:r>
      <w:r w:rsidRPr="00EE7D35">
        <w:rPr>
          <w:rFonts w:hint="cs"/>
          <w:sz w:val="36"/>
          <w:szCs w:val="36"/>
          <w:rtl/>
        </w:rPr>
        <w:t xml:space="preserve"> رضي الله عنه </w:t>
      </w:r>
      <w:r w:rsidRPr="00EE7D35">
        <w:rPr>
          <w:sz w:val="36"/>
          <w:szCs w:val="36"/>
          <w:rtl/>
        </w:rPr>
        <w:t>–</w:t>
      </w:r>
      <w:r w:rsidRPr="00EE7D35">
        <w:rPr>
          <w:rFonts w:hint="cs"/>
          <w:sz w:val="36"/>
          <w:szCs w:val="36"/>
          <w:rtl/>
        </w:rPr>
        <w:t xml:space="preserve"> ثم تتابع اهتمام المسلمين ببناء المستشفيات، والمراكز الصحية ، وإنشاء الأوقاف اللازمة لهم، فساهم الوقف إسهاماً بارزاً في مجال الخدمات الصحية.</w:t>
      </w:r>
    </w:p>
    <w:p w:rsidR="00F83A61" w:rsidRPr="00EE7D35" w:rsidRDefault="00F83A61" w:rsidP="00F83A61">
      <w:pPr>
        <w:jc w:val="lowKashida"/>
        <w:rPr>
          <w:sz w:val="36"/>
          <w:szCs w:val="36"/>
          <w:rtl/>
        </w:rPr>
      </w:pPr>
      <w:r w:rsidRPr="00EE7D35">
        <w:rPr>
          <w:rFonts w:hint="cs"/>
          <w:sz w:val="36"/>
          <w:szCs w:val="36"/>
          <w:rtl/>
        </w:rPr>
        <w:t>وكذلك أسهم الوقف في إنشاء الجمعيات ، والمؤسسات التي تولي عناية تامة بالايتام والمساكين، والفقراء ، والأرامل، والمطلقات، والعجزة، وإعانة الشبا والشابات الراغبين في النكاح، ومساعده طلاب العلم فيما يعينهم على الاستمرارية في طلب العلم والتحصيل، وإعانة ذوي الاحتياجات والعاهات.</w:t>
      </w:r>
    </w:p>
    <w:p w:rsidR="00F83A61" w:rsidRPr="00EE7D35" w:rsidRDefault="00F83A61" w:rsidP="00F83A61">
      <w:pPr>
        <w:jc w:val="lowKashida"/>
        <w:rPr>
          <w:sz w:val="36"/>
          <w:szCs w:val="36"/>
          <w:rtl/>
        </w:rPr>
      </w:pPr>
      <w:r w:rsidRPr="00EE7D35">
        <w:rPr>
          <w:rFonts w:hint="cs"/>
          <w:sz w:val="36"/>
          <w:szCs w:val="36"/>
          <w:rtl/>
        </w:rPr>
        <w:t>فهذا كله اسهامات بارزة في التكافل الاجتماعي من خلال إنشاء الأوقاف، فالوقف هو المؤسسة الأم في تكافل المجتمع الإسلامي ، وتنميته، وتطوره ، وازدهاره ، وجعل المجتمع كالجسد والواحد إذا اشتكى منه عضو تداعى له سائر الجسد بالحمى والسهر.</w:t>
      </w:r>
    </w:p>
    <w:p w:rsidR="00F83A61" w:rsidRPr="00EE7D35" w:rsidRDefault="00F83A61" w:rsidP="00F83A61">
      <w:pPr>
        <w:jc w:val="lowKashida"/>
        <w:rPr>
          <w:sz w:val="36"/>
          <w:szCs w:val="36"/>
          <w:rtl/>
        </w:rPr>
      </w:pPr>
      <w:r w:rsidRPr="00EE7D35">
        <w:rPr>
          <w:rFonts w:hint="cs"/>
          <w:sz w:val="36"/>
          <w:szCs w:val="36"/>
          <w:rtl/>
        </w:rPr>
        <w:t>وخلاصة القول، الوقف منهج متكامل ، وسلسلة مترابطة في جميع المجالات، وهو أقوى رابطة لتألف وتكاتف المجمع، وأعظم سبب لاستدامة التنمية والازدهار في المجتمع ، مما يكون له الاثر البالغ في وحدة المسلمين وجمع كلمتهم وصفهم.</w:t>
      </w:r>
    </w:p>
    <w:p w:rsidR="00F83A61" w:rsidRPr="00EE7D35" w:rsidRDefault="00F83A61" w:rsidP="00F83A61">
      <w:pPr>
        <w:bidi w:val="0"/>
        <w:jc w:val="lowKashida"/>
        <w:rPr>
          <w:sz w:val="36"/>
          <w:szCs w:val="36"/>
          <w:rtl/>
        </w:rPr>
      </w:pPr>
      <w:r w:rsidRPr="00EE7D35">
        <w:rPr>
          <w:sz w:val="36"/>
          <w:szCs w:val="36"/>
          <w:rtl/>
        </w:rPr>
        <w:br w:type="page"/>
      </w:r>
    </w:p>
    <w:p w:rsidR="00F83A61" w:rsidRPr="00EE7D35" w:rsidRDefault="00F83A61" w:rsidP="00F83A61">
      <w:pPr>
        <w:jc w:val="lowKashida"/>
        <w:rPr>
          <w:rFonts w:cs="Sultan bold"/>
          <w:sz w:val="40"/>
          <w:szCs w:val="40"/>
          <w:rtl/>
        </w:rPr>
      </w:pPr>
      <w:r w:rsidRPr="00EE7D35">
        <w:rPr>
          <w:rFonts w:cs="Sultan bold" w:hint="cs"/>
          <w:sz w:val="40"/>
          <w:szCs w:val="40"/>
          <w:rtl/>
        </w:rPr>
        <w:t>أما الخاتمة فهي في أهم النتائج والتوصيات وهي على النحو التالي:</w:t>
      </w:r>
    </w:p>
    <w:p w:rsidR="00F83A61" w:rsidRPr="00EE7D35" w:rsidRDefault="00F83A61" w:rsidP="00F83A61">
      <w:pPr>
        <w:jc w:val="lowKashida"/>
        <w:rPr>
          <w:rFonts w:cs="Sultan bold"/>
          <w:sz w:val="40"/>
          <w:szCs w:val="40"/>
          <w:rtl/>
        </w:rPr>
      </w:pPr>
      <w:r w:rsidRPr="00EE7D35">
        <w:rPr>
          <w:rFonts w:cs="Sultan bold" w:hint="cs"/>
          <w:sz w:val="40"/>
          <w:szCs w:val="40"/>
          <w:rtl/>
        </w:rPr>
        <w:t>النتائج:</w:t>
      </w:r>
    </w:p>
    <w:p w:rsidR="00F83A61" w:rsidRPr="00EE7D35" w:rsidRDefault="00F83A61" w:rsidP="00F83A61">
      <w:pPr>
        <w:pStyle w:val="a5"/>
        <w:numPr>
          <w:ilvl w:val="0"/>
          <w:numId w:val="3"/>
        </w:numPr>
        <w:ind w:left="901" w:hanging="541"/>
        <w:jc w:val="lowKashida"/>
        <w:rPr>
          <w:sz w:val="36"/>
          <w:szCs w:val="36"/>
        </w:rPr>
      </w:pPr>
      <w:r w:rsidRPr="00EE7D35">
        <w:rPr>
          <w:rFonts w:hint="cs"/>
          <w:sz w:val="36"/>
          <w:szCs w:val="36"/>
          <w:rtl/>
        </w:rPr>
        <w:t>الوقف من أفضل الأعمال الخيرية فهو من الصدق الجارية التي لا تستطع.</w:t>
      </w:r>
    </w:p>
    <w:p w:rsidR="00F83A61" w:rsidRPr="00EE7D35" w:rsidRDefault="00F83A61" w:rsidP="00F83A61">
      <w:pPr>
        <w:pStyle w:val="a5"/>
        <w:numPr>
          <w:ilvl w:val="0"/>
          <w:numId w:val="3"/>
        </w:numPr>
        <w:ind w:left="901" w:hanging="541"/>
        <w:jc w:val="lowKashida"/>
        <w:rPr>
          <w:sz w:val="36"/>
          <w:szCs w:val="36"/>
        </w:rPr>
      </w:pPr>
      <w:r w:rsidRPr="00EE7D35">
        <w:rPr>
          <w:rFonts w:hint="cs"/>
          <w:sz w:val="36"/>
          <w:szCs w:val="36"/>
          <w:rtl/>
        </w:rPr>
        <w:t xml:space="preserve"> الوقف ضرب من ضروب الاتفاق في سبيل الله.</w:t>
      </w:r>
    </w:p>
    <w:p w:rsidR="00F83A61" w:rsidRPr="00EE7D35" w:rsidRDefault="00F83A61" w:rsidP="00F83A61">
      <w:pPr>
        <w:pStyle w:val="a5"/>
        <w:numPr>
          <w:ilvl w:val="0"/>
          <w:numId w:val="3"/>
        </w:numPr>
        <w:ind w:left="901" w:hanging="541"/>
        <w:jc w:val="lowKashida"/>
        <w:rPr>
          <w:sz w:val="36"/>
          <w:szCs w:val="36"/>
        </w:rPr>
      </w:pPr>
      <w:r w:rsidRPr="00EE7D35">
        <w:rPr>
          <w:rFonts w:hint="cs"/>
          <w:sz w:val="36"/>
          <w:szCs w:val="36"/>
          <w:rtl/>
        </w:rPr>
        <w:t xml:space="preserve"> الوقف من أعظم داعم للمؤسسات الخيرية التي تهتم بتوفير السكن والغذاء والدواء للعاطلين عن العمل والقدماء.</w:t>
      </w:r>
    </w:p>
    <w:p w:rsidR="00F83A61" w:rsidRPr="00EE7D35" w:rsidRDefault="00F83A61" w:rsidP="00F83A61">
      <w:pPr>
        <w:pStyle w:val="a5"/>
        <w:numPr>
          <w:ilvl w:val="0"/>
          <w:numId w:val="3"/>
        </w:numPr>
        <w:ind w:left="901" w:hanging="541"/>
        <w:jc w:val="lowKashida"/>
        <w:rPr>
          <w:sz w:val="36"/>
          <w:szCs w:val="36"/>
        </w:rPr>
      </w:pPr>
      <w:r w:rsidRPr="00EE7D35">
        <w:rPr>
          <w:rFonts w:hint="cs"/>
          <w:sz w:val="36"/>
          <w:szCs w:val="36"/>
          <w:rtl/>
        </w:rPr>
        <w:t xml:space="preserve"> الوقف فيه ترسيخ لقيم النصف من والتكافل والاحساس بالأخوة والمحبة من طبقات المجتمع الفقراء والعتباد.</w:t>
      </w:r>
    </w:p>
    <w:p w:rsidR="00F83A61" w:rsidRPr="00EE7D35" w:rsidRDefault="00F83A61" w:rsidP="00F83A61">
      <w:pPr>
        <w:pStyle w:val="a5"/>
        <w:numPr>
          <w:ilvl w:val="0"/>
          <w:numId w:val="3"/>
        </w:numPr>
        <w:ind w:left="901" w:hanging="541"/>
        <w:jc w:val="lowKashida"/>
        <w:rPr>
          <w:sz w:val="36"/>
          <w:szCs w:val="36"/>
        </w:rPr>
      </w:pPr>
      <w:r w:rsidRPr="00EE7D35">
        <w:rPr>
          <w:rFonts w:hint="cs"/>
          <w:sz w:val="36"/>
          <w:szCs w:val="36"/>
          <w:rtl/>
        </w:rPr>
        <w:t>الوقف الخير فيه دعم للعاطلين عن العمل حتى يتوفر لهم العمل المناسب.</w:t>
      </w:r>
    </w:p>
    <w:p w:rsidR="00F83A61" w:rsidRPr="00EE7D35" w:rsidRDefault="00F83A61" w:rsidP="00F83A61">
      <w:pPr>
        <w:pStyle w:val="a5"/>
        <w:numPr>
          <w:ilvl w:val="0"/>
          <w:numId w:val="3"/>
        </w:numPr>
        <w:ind w:left="901" w:hanging="541"/>
        <w:jc w:val="lowKashida"/>
        <w:rPr>
          <w:sz w:val="36"/>
          <w:szCs w:val="36"/>
        </w:rPr>
      </w:pPr>
      <w:r w:rsidRPr="00EE7D35">
        <w:rPr>
          <w:rFonts w:hint="cs"/>
          <w:sz w:val="36"/>
          <w:szCs w:val="36"/>
          <w:rtl/>
        </w:rPr>
        <w:t>الوقف في تحقيق التكافل الا</w:t>
      </w:r>
      <w:bookmarkStart w:id="0" w:name="_GoBack"/>
      <w:r w:rsidRPr="00EE7D35">
        <w:rPr>
          <w:rFonts w:hint="cs"/>
          <w:sz w:val="36"/>
          <w:szCs w:val="36"/>
          <w:rtl/>
        </w:rPr>
        <w:t>ج</w:t>
      </w:r>
      <w:bookmarkEnd w:id="0"/>
      <w:r w:rsidRPr="00EE7D35">
        <w:rPr>
          <w:rFonts w:hint="cs"/>
          <w:sz w:val="36"/>
          <w:szCs w:val="36"/>
          <w:rtl/>
        </w:rPr>
        <w:t>تماعي اسهاماً لا نظير له في جميع مجالات الحياة فالوقف هو المواسعة لام في تكافل المجتمع الإسلامي، وجعله كالجسر الواحد.</w:t>
      </w:r>
    </w:p>
    <w:p w:rsidR="00F83A61" w:rsidRPr="00EE7D35" w:rsidRDefault="00F83A61" w:rsidP="00F83A61">
      <w:pPr>
        <w:pStyle w:val="a5"/>
        <w:numPr>
          <w:ilvl w:val="0"/>
          <w:numId w:val="3"/>
        </w:numPr>
        <w:ind w:left="901" w:hanging="541"/>
        <w:jc w:val="lowKashida"/>
        <w:rPr>
          <w:sz w:val="36"/>
          <w:szCs w:val="36"/>
        </w:rPr>
      </w:pPr>
      <w:r w:rsidRPr="00EE7D35">
        <w:rPr>
          <w:rFonts w:hint="cs"/>
          <w:sz w:val="36"/>
          <w:szCs w:val="36"/>
          <w:rtl/>
        </w:rPr>
        <w:t xml:space="preserve"> الوقف أعظم رابطة التألق وتكاتف المجتمع ومن أسباب الازدهار والفتحتة في المجتمعات مما له الأثر البالغ في وحدة المسلمين وتكاتفهم وجمع كلمتهم.</w:t>
      </w:r>
    </w:p>
    <w:p w:rsidR="00F83A61" w:rsidRPr="00EE7D35" w:rsidRDefault="00F83A61" w:rsidP="00F83A61">
      <w:pPr>
        <w:jc w:val="lowKashida"/>
        <w:rPr>
          <w:rFonts w:cs="Sultan bold"/>
          <w:sz w:val="40"/>
          <w:szCs w:val="40"/>
          <w:rtl/>
        </w:rPr>
      </w:pPr>
      <w:r w:rsidRPr="00EE7D35">
        <w:rPr>
          <w:rFonts w:cs="Sultan bold" w:hint="cs"/>
          <w:sz w:val="40"/>
          <w:szCs w:val="40"/>
          <w:rtl/>
        </w:rPr>
        <w:t>التوصيات:</w:t>
      </w:r>
    </w:p>
    <w:p w:rsidR="00F83A61" w:rsidRPr="00EE7D35" w:rsidRDefault="00F83A61" w:rsidP="00F83A61">
      <w:pPr>
        <w:pStyle w:val="a5"/>
        <w:numPr>
          <w:ilvl w:val="0"/>
          <w:numId w:val="4"/>
        </w:numPr>
        <w:ind w:left="901" w:hanging="541"/>
        <w:jc w:val="lowKashida"/>
        <w:rPr>
          <w:sz w:val="36"/>
          <w:szCs w:val="36"/>
        </w:rPr>
      </w:pPr>
      <w:r w:rsidRPr="00EE7D35">
        <w:rPr>
          <w:rFonts w:hint="cs"/>
          <w:sz w:val="36"/>
          <w:szCs w:val="36"/>
          <w:rtl/>
        </w:rPr>
        <w:t xml:space="preserve"> حث التجار على الوقف الخيري وبيان دوره في تكافل المجتمع.</w:t>
      </w:r>
    </w:p>
    <w:p w:rsidR="00F83A61" w:rsidRPr="00EE7D35" w:rsidRDefault="00F83A61" w:rsidP="00F83A61">
      <w:pPr>
        <w:pStyle w:val="a5"/>
        <w:numPr>
          <w:ilvl w:val="0"/>
          <w:numId w:val="4"/>
        </w:numPr>
        <w:ind w:left="901" w:hanging="541"/>
        <w:jc w:val="lowKashida"/>
        <w:rPr>
          <w:sz w:val="36"/>
          <w:szCs w:val="36"/>
        </w:rPr>
      </w:pPr>
      <w:r w:rsidRPr="00EE7D35">
        <w:rPr>
          <w:rFonts w:hint="cs"/>
          <w:sz w:val="36"/>
          <w:szCs w:val="36"/>
          <w:rtl/>
        </w:rPr>
        <w:t xml:space="preserve"> إنشاء بنوك للأوقاف الخرية ليعم من خلالها الأعتناء بأمور المسلمين وتحقيق حاجاتهم.</w:t>
      </w:r>
    </w:p>
    <w:p w:rsidR="00F83A61" w:rsidRPr="00EE7D35" w:rsidRDefault="00F83A61" w:rsidP="00F83A61">
      <w:pPr>
        <w:pStyle w:val="a5"/>
        <w:numPr>
          <w:ilvl w:val="0"/>
          <w:numId w:val="4"/>
        </w:numPr>
        <w:ind w:left="901" w:hanging="541"/>
        <w:jc w:val="lowKashida"/>
        <w:rPr>
          <w:sz w:val="36"/>
          <w:szCs w:val="36"/>
        </w:rPr>
      </w:pPr>
      <w:r w:rsidRPr="00EE7D35">
        <w:rPr>
          <w:rFonts w:hint="cs"/>
          <w:sz w:val="36"/>
          <w:szCs w:val="36"/>
          <w:rtl/>
        </w:rPr>
        <w:t xml:space="preserve"> النظار يجب عليهم الاهتمام بالأوقاف وصرفها فيما يحقق أهدافها ويخدم الصالح العام.</w:t>
      </w:r>
    </w:p>
    <w:p w:rsidR="00F83A61" w:rsidRPr="00EE7D35" w:rsidRDefault="00F83A61" w:rsidP="00F83A61">
      <w:pPr>
        <w:pStyle w:val="a5"/>
        <w:numPr>
          <w:ilvl w:val="0"/>
          <w:numId w:val="4"/>
        </w:numPr>
        <w:ind w:left="901" w:hanging="541"/>
        <w:jc w:val="lowKashida"/>
        <w:rPr>
          <w:sz w:val="36"/>
          <w:szCs w:val="36"/>
        </w:rPr>
      </w:pPr>
      <w:r w:rsidRPr="00EE7D35">
        <w:rPr>
          <w:rFonts w:hint="cs"/>
          <w:sz w:val="36"/>
          <w:szCs w:val="36"/>
          <w:rtl/>
        </w:rPr>
        <w:t xml:space="preserve"> فتح مجالات متنوعة مهنية وغرها لتشغيل العاطلين عن الأعمال من خلال دعم الأوقاف.</w:t>
      </w:r>
    </w:p>
    <w:p w:rsidR="00F83A61" w:rsidRPr="00EE7D35" w:rsidRDefault="00F83A61" w:rsidP="00F83A61">
      <w:pPr>
        <w:jc w:val="lowKashida"/>
        <w:rPr>
          <w:sz w:val="36"/>
          <w:szCs w:val="36"/>
          <w:rtl/>
        </w:rPr>
      </w:pPr>
    </w:p>
    <w:p w:rsidR="00F83A61" w:rsidRPr="00EE7D35" w:rsidRDefault="00F83A61" w:rsidP="00F83A61">
      <w:pPr>
        <w:jc w:val="lowKashida"/>
        <w:rPr>
          <w:sz w:val="36"/>
          <w:szCs w:val="36"/>
        </w:rPr>
      </w:pPr>
    </w:p>
    <w:p w:rsidR="00F83A61" w:rsidRPr="00EE7D35" w:rsidRDefault="00F83A61" w:rsidP="00F83A61">
      <w:pPr>
        <w:jc w:val="lowKashida"/>
        <w:rPr>
          <w:sz w:val="36"/>
          <w:szCs w:val="36"/>
        </w:rPr>
      </w:pPr>
    </w:p>
    <w:p w:rsidR="00924626" w:rsidRPr="00F83A61" w:rsidRDefault="00924626"/>
    <w:sectPr w:rsidR="00924626" w:rsidRPr="00F83A61" w:rsidSect="00F269AD">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65" w:rsidRDefault="00347865" w:rsidP="00F83A61">
      <w:pPr>
        <w:spacing w:after="0" w:line="240" w:lineRule="auto"/>
      </w:pPr>
      <w:r>
        <w:separator/>
      </w:r>
    </w:p>
  </w:endnote>
  <w:endnote w:type="continuationSeparator" w:id="1">
    <w:p w:rsidR="00347865" w:rsidRDefault="00347865" w:rsidP="00F83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ttar">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ultan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65" w:rsidRDefault="00347865" w:rsidP="00F83A61">
      <w:pPr>
        <w:spacing w:after="0" w:line="240" w:lineRule="auto"/>
      </w:pPr>
      <w:r>
        <w:separator/>
      </w:r>
    </w:p>
  </w:footnote>
  <w:footnote w:type="continuationSeparator" w:id="1">
    <w:p w:rsidR="00347865" w:rsidRDefault="00347865" w:rsidP="00F83A61">
      <w:pPr>
        <w:spacing w:after="0" w:line="240" w:lineRule="auto"/>
      </w:pPr>
      <w:r>
        <w:continuationSeparator/>
      </w:r>
    </w:p>
  </w:footnote>
  <w:footnote w:id="2">
    <w:p w:rsidR="00F83A61" w:rsidRPr="00915613" w:rsidRDefault="00F83A61" w:rsidP="00F83A61">
      <w:pPr>
        <w:pStyle w:val="a3"/>
        <w:rPr>
          <w:rFonts w:hint="cs"/>
          <w:sz w:val="26"/>
          <w:szCs w:val="26"/>
          <w:rtl/>
        </w:rPr>
      </w:pPr>
      <w:r w:rsidRPr="00915613">
        <w:rPr>
          <w:rFonts w:hint="cs"/>
          <w:sz w:val="26"/>
          <w:szCs w:val="26"/>
          <w:rtl/>
        </w:rPr>
        <w:t>(</w:t>
      </w:r>
      <w:r w:rsidRPr="00915613">
        <w:rPr>
          <w:rStyle w:val="a4"/>
          <w:sz w:val="26"/>
          <w:szCs w:val="26"/>
          <w:vertAlign w:val="baseline"/>
        </w:rPr>
        <w:footnoteRef/>
      </w:r>
      <w:r w:rsidRPr="00915613">
        <w:rPr>
          <w:rFonts w:hint="cs"/>
          <w:sz w:val="26"/>
          <w:szCs w:val="26"/>
          <w:rtl/>
        </w:rPr>
        <w:t>) أنظر: معجم مقاييس اللغة (6/135).</w:t>
      </w:r>
    </w:p>
  </w:footnote>
  <w:footnote w:id="3">
    <w:p w:rsidR="00F83A61" w:rsidRPr="00915613" w:rsidRDefault="00F83A61" w:rsidP="00F83A61">
      <w:pPr>
        <w:pStyle w:val="a3"/>
        <w:rPr>
          <w:sz w:val="26"/>
          <w:szCs w:val="26"/>
        </w:rPr>
      </w:pPr>
      <w:r w:rsidRPr="00915613">
        <w:rPr>
          <w:rFonts w:hint="cs"/>
          <w:sz w:val="26"/>
          <w:szCs w:val="26"/>
          <w:rtl/>
        </w:rPr>
        <w:t>(</w:t>
      </w:r>
      <w:r w:rsidRPr="00915613">
        <w:rPr>
          <w:rStyle w:val="a4"/>
          <w:sz w:val="26"/>
          <w:szCs w:val="26"/>
          <w:vertAlign w:val="baseline"/>
        </w:rPr>
        <w:footnoteRef/>
      </w:r>
      <w:r w:rsidRPr="00915613">
        <w:rPr>
          <w:rFonts w:hint="cs"/>
          <w:sz w:val="26"/>
          <w:szCs w:val="26"/>
          <w:rtl/>
        </w:rPr>
        <w:t>) أنظر: لسان العرب (9/359)، القاموس المحيط (1/1112)، الصحاح، (4/1440)، المطلع ص (258).</w:t>
      </w:r>
    </w:p>
  </w:footnote>
  <w:footnote w:id="4">
    <w:p w:rsidR="00F83A61" w:rsidRPr="00915613" w:rsidRDefault="00F83A61" w:rsidP="00F83A61">
      <w:pPr>
        <w:pStyle w:val="a3"/>
        <w:rPr>
          <w:sz w:val="26"/>
          <w:szCs w:val="26"/>
        </w:rPr>
      </w:pPr>
      <w:r w:rsidRPr="00915613">
        <w:rPr>
          <w:rFonts w:hint="cs"/>
          <w:sz w:val="26"/>
          <w:szCs w:val="26"/>
          <w:rtl/>
        </w:rPr>
        <w:t>(</w:t>
      </w:r>
      <w:r w:rsidRPr="00915613">
        <w:rPr>
          <w:rStyle w:val="a4"/>
          <w:sz w:val="26"/>
          <w:szCs w:val="26"/>
          <w:vertAlign w:val="baseline"/>
        </w:rPr>
        <w:footnoteRef/>
      </w:r>
      <w:r w:rsidRPr="00915613">
        <w:rPr>
          <w:rFonts w:hint="cs"/>
          <w:sz w:val="26"/>
          <w:szCs w:val="26"/>
          <w:rtl/>
        </w:rPr>
        <w:t>) أنظر: تاج العروس (6/369).</w:t>
      </w:r>
    </w:p>
  </w:footnote>
  <w:footnote w:id="5">
    <w:p w:rsidR="00F83A61" w:rsidRPr="00915613" w:rsidRDefault="00F83A61" w:rsidP="00F83A61">
      <w:pPr>
        <w:pStyle w:val="a3"/>
        <w:rPr>
          <w:sz w:val="26"/>
          <w:szCs w:val="26"/>
        </w:rPr>
      </w:pPr>
      <w:r w:rsidRPr="00915613">
        <w:rPr>
          <w:rFonts w:hint="cs"/>
          <w:sz w:val="26"/>
          <w:szCs w:val="26"/>
          <w:rtl/>
        </w:rPr>
        <w:t>(</w:t>
      </w:r>
      <w:r w:rsidRPr="00915613">
        <w:rPr>
          <w:rStyle w:val="a4"/>
          <w:sz w:val="26"/>
          <w:szCs w:val="26"/>
          <w:vertAlign w:val="baseline"/>
        </w:rPr>
        <w:footnoteRef/>
      </w:r>
      <w:r w:rsidRPr="00915613">
        <w:rPr>
          <w:rFonts w:hint="cs"/>
          <w:sz w:val="26"/>
          <w:szCs w:val="26"/>
          <w:rtl/>
        </w:rPr>
        <w:t>) أنظر: المقنع (2/307).</w:t>
      </w:r>
    </w:p>
  </w:footnote>
  <w:footnote w:id="6">
    <w:p w:rsidR="00F83A61" w:rsidRPr="00915613" w:rsidRDefault="00F83A61" w:rsidP="00F83A61">
      <w:pPr>
        <w:pStyle w:val="a3"/>
        <w:rPr>
          <w:sz w:val="26"/>
          <w:szCs w:val="26"/>
          <w:rtl/>
        </w:rPr>
      </w:pPr>
      <w:r w:rsidRPr="00915613">
        <w:rPr>
          <w:rFonts w:hint="cs"/>
          <w:sz w:val="26"/>
          <w:szCs w:val="26"/>
          <w:rtl/>
        </w:rPr>
        <w:t>(</w:t>
      </w:r>
      <w:r w:rsidRPr="00915613">
        <w:rPr>
          <w:rStyle w:val="a4"/>
          <w:rFonts w:hint="cs"/>
          <w:sz w:val="26"/>
          <w:szCs w:val="26"/>
          <w:vertAlign w:val="baseline"/>
          <w:rtl/>
        </w:rPr>
        <w:t>3</w:t>
      </w:r>
      <w:r w:rsidRPr="00915613">
        <w:rPr>
          <w:rFonts w:hint="cs"/>
          <w:sz w:val="26"/>
          <w:szCs w:val="26"/>
          <w:rtl/>
        </w:rPr>
        <w:t>) أنظر: مراعاة المفاتيح (3/393).</w:t>
      </w:r>
    </w:p>
    <w:p w:rsidR="00F83A61" w:rsidRPr="00915613" w:rsidRDefault="00F83A61" w:rsidP="00F83A61">
      <w:pPr>
        <w:pStyle w:val="a3"/>
        <w:rPr>
          <w:sz w:val="26"/>
          <w:szCs w:val="26"/>
        </w:rPr>
      </w:pPr>
      <w:r w:rsidRPr="00915613">
        <w:rPr>
          <w:rFonts w:hint="cs"/>
          <w:sz w:val="26"/>
          <w:szCs w:val="26"/>
          <w:rtl/>
        </w:rPr>
        <w:t>(4) أنظر: الحجة على أهل المدينة (1/223)، المبسوط (1/218)، بدائع الصنائع (1/164)، الفتاوى الهندية (1/125).</w:t>
      </w:r>
    </w:p>
  </w:footnote>
  <w:footnote w:id="7">
    <w:p w:rsidR="00F83A61" w:rsidRPr="00915613" w:rsidRDefault="00F83A61" w:rsidP="00F83A61">
      <w:pPr>
        <w:pStyle w:val="a3"/>
        <w:rPr>
          <w:sz w:val="26"/>
          <w:szCs w:val="26"/>
          <w:rtl/>
        </w:rPr>
      </w:pPr>
      <w:r w:rsidRPr="00915613">
        <w:rPr>
          <w:rFonts w:hint="cs"/>
          <w:sz w:val="26"/>
          <w:szCs w:val="26"/>
          <w:rtl/>
        </w:rPr>
        <w:t>(1) متفق عليه، أخرجه البخاري في كتاب الشروط، باب الشروط في الوقف (5/418) برقم (2737)، ومسلم في كتاب الوصية، باب الوقف (11/88) برقم (1632).</w:t>
      </w:r>
    </w:p>
    <w:p w:rsidR="00F83A61" w:rsidRPr="00915613" w:rsidRDefault="00F83A61" w:rsidP="00F83A61">
      <w:pPr>
        <w:pStyle w:val="a3"/>
        <w:rPr>
          <w:sz w:val="26"/>
          <w:szCs w:val="26"/>
        </w:rPr>
      </w:pPr>
      <w:r w:rsidRPr="00915613">
        <w:rPr>
          <w:rFonts w:hint="cs"/>
          <w:sz w:val="26"/>
          <w:szCs w:val="26"/>
          <w:rtl/>
        </w:rPr>
        <w:t>(</w:t>
      </w:r>
      <w:r w:rsidRPr="00915613">
        <w:rPr>
          <w:rStyle w:val="a4"/>
          <w:rFonts w:hint="cs"/>
          <w:sz w:val="26"/>
          <w:szCs w:val="26"/>
          <w:vertAlign w:val="baseline"/>
          <w:rtl/>
        </w:rPr>
        <w:t>2</w:t>
      </w:r>
      <w:r w:rsidRPr="00915613">
        <w:rPr>
          <w:rFonts w:hint="cs"/>
          <w:sz w:val="26"/>
          <w:szCs w:val="26"/>
          <w:rtl/>
        </w:rPr>
        <w:t>) سور آل عمران، الىية (92).</w:t>
      </w:r>
    </w:p>
  </w:footnote>
  <w:footnote w:id="8">
    <w:p w:rsidR="00F83A61" w:rsidRPr="00915613" w:rsidRDefault="00F83A61" w:rsidP="00F83A61">
      <w:pPr>
        <w:pStyle w:val="a3"/>
        <w:rPr>
          <w:sz w:val="26"/>
          <w:szCs w:val="26"/>
          <w:rtl/>
        </w:rPr>
      </w:pPr>
      <w:r w:rsidRPr="00915613">
        <w:rPr>
          <w:rFonts w:hint="cs"/>
          <w:sz w:val="26"/>
          <w:szCs w:val="26"/>
          <w:rtl/>
        </w:rPr>
        <w:t>(</w:t>
      </w:r>
      <w:r w:rsidRPr="00915613">
        <w:rPr>
          <w:rStyle w:val="a4"/>
          <w:rFonts w:hint="cs"/>
          <w:sz w:val="26"/>
          <w:szCs w:val="26"/>
          <w:vertAlign w:val="baseline"/>
          <w:rtl/>
        </w:rPr>
        <w:t>3</w:t>
      </w:r>
      <w:r w:rsidRPr="00915613">
        <w:rPr>
          <w:rFonts w:hint="cs"/>
          <w:sz w:val="26"/>
          <w:szCs w:val="26"/>
          <w:rtl/>
        </w:rPr>
        <w:t>) سور يس، الآية (12).</w:t>
      </w:r>
    </w:p>
    <w:p w:rsidR="00F83A61" w:rsidRPr="00915613" w:rsidRDefault="00F83A61" w:rsidP="00F83A61">
      <w:pPr>
        <w:pStyle w:val="a3"/>
        <w:rPr>
          <w:sz w:val="26"/>
          <w:szCs w:val="26"/>
        </w:rPr>
      </w:pPr>
      <w:r w:rsidRPr="00915613">
        <w:rPr>
          <w:rFonts w:hint="cs"/>
          <w:sz w:val="26"/>
          <w:szCs w:val="26"/>
          <w:rtl/>
        </w:rPr>
        <w:t>(4) تقدم تخريجه معنا.</w:t>
      </w:r>
    </w:p>
  </w:footnote>
  <w:footnote w:id="9">
    <w:p w:rsidR="00F83A61" w:rsidRPr="00915613" w:rsidRDefault="00F83A61" w:rsidP="00F83A61">
      <w:pPr>
        <w:pStyle w:val="a3"/>
        <w:rPr>
          <w:sz w:val="26"/>
          <w:szCs w:val="26"/>
        </w:rPr>
      </w:pPr>
      <w:r w:rsidRPr="00915613">
        <w:rPr>
          <w:rFonts w:hint="cs"/>
          <w:sz w:val="26"/>
          <w:szCs w:val="26"/>
          <w:rtl/>
        </w:rPr>
        <w:t>(</w:t>
      </w:r>
      <w:r w:rsidRPr="00915613">
        <w:rPr>
          <w:rStyle w:val="a4"/>
          <w:sz w:val="26"/>
          <w:szCs w:val="26"/>
          <w:vertAlign w:val="baseline"/>
        </w:rPr>
        <w:footnoteRef/>
      </w:r>
      <w:r w:rsidRPr="00915613">
        <w:rPr>
          <w:rFonts w:hint="cs"/>
          <w:sz w:val="26"/>
          <w:szCs w:val="26"/>
          <w:rtl/>
        </w:rPr>
        <w:t>) أنظر: لسان العرب (9/359)، القاموس المحيط (1/1112)، الصحاح، (4/1440)، المطلع ص (258).</w:t>
      </w:r>
    </w:p>
  </w:footnote>
  <w:footnote w:id="10">
    <w:p w:rsidR="00F83A61" w:rsidRPr="00915613" w:rsidRDefault="00F83A61" w:rsidP="00F83A61">
      <w:pPr>
        <w:pStyle w:val="a3"/>
        <w:rPr>
          <w:sz w:val="26"/>
          <w:szCs w:val="26"/>
        </w:rPr>
      </w:pPr>
      <w:r w:rsidRPr="00915613">
        <w:rPr>
          <w:rFonts w:hint="cs"/>
          <w:sz w:val="26"/>
          <w:szCs w:val="26"/>
          <w:rtl/>
        </w:rPr>
        <w:t>(</w:t>
      </w:r>
      <w:r w:rsidRPr="00915613">
        <w:rPr>
          <w:rStyle w:val="a4"/>
          <w:sz w:val="26"/>
          <w:szCs w:val="26"/>
        </w:rPr>
        <w:footnoteRef/>
      </w:r>
      <w:r w:rsidRPr="00915613">
        <w:rPr>
          <w:rFonts w:hint="cs"/>
          <w:sz w:val="26"/>
          <w:szCs w:val="26"/>
          <w:rtl/>
        </w:rPr>
        <w:t xml:space="preserve">) تاريخ العسل عند القدماء </w:t>
      </w:r>
      <w:r w:rsidRPr="00915613">
        <w:rPr>
          <w:sz w:val="26"/>
          <w:szCs w:val="26"/>
          <w:rtl/>
        </w:rPr>
        <w:t>–</w:t>
      </w:r>
      <w:r w:rsidRPr="00915613">
        <w:rPr>
          <w:rFonts w:hint="cs"/>
          <w:sz w:val="26"/>
          <w:szCs w:val="26"/>
          <w:rtl/>
        </w:rPr>
        <w:t xml:space="preserve"> موسوعة النحل </w:t>
      </w:r>
      <w:r w:rsidRPr="00915613">
        <w:rPr>
          <w:sz w:val="26"/>
          <w:szCs w:val="26"/>
          <w:rtl/>
        </w:rPr>
        <w:t>–</w:t>
      </w:r>
      <w:r w:rsidRPr="00915613">
        <w:rPr>
          <w:rFonts w:hint="cs"/>
          <w:sz w:val="26"/>
          <w:szCs w:val="26"/>
          <w:rtl/>
        </w:rPr>
        <w:t xml:space="preserve"> د. عبد الباسط السيد </w:t>
      </w:r>
      <w:r w:rsidRPr="00915613">
        <w:rPr>
          <w:sz w:val="26"/>
          <w:szCs w:val="26"/>
          <w:rtl/>
        </w:rPr>
        <w:t>–</w:t>
      </w:r>
      <w:r w:rsidRPr="00915613">
        <w:rPr>
          <w:rFonts w:hint="cs"/>
          <w:sz w:val="26"/>
          <w:szCs w:val="26"/>
          <w:rtl/>
        </w:rPr>
        <w:t xml:space="preserve"> ص481.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D00E8"/>
    <w:multiLevelType w:val="hybridMultilevel"/>
    <w:tmpl w:val="7E5E3A14"/>
    <w:lvl w:ilvl="0" w:tplc="63588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473F0"/>
    <w:multiLevelType w:val="hybridMultilevel"/>
    <w:tmpl w:val="3CB2E60E"/>
    <w:lvl w:ilvl="0" w:tplc="086A1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B5ECF"/>
    <w:multiLevelType w:val="hybridMultilevel"/>
    <w:tmpl w:val="B0E6DDE8"/>
    <w:lvl w:ilvl="0" w:tplc="B77EFE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A73E4"/>
    <w:multiLevelType w:val="hybridMultilevel"/>
    <w:tmpl w:val="6EDA2526"/>
    <w:lvl w:ilvl="0" w:tplc="46DCB62C">
      <w:start w:val="1"/>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numRestart w:val="eachPage"/>
    <w:footnote w:id="0"/>
    <w:footnote w:id="1"/>
  </w:footnotePr>
  <w:endnotePr>
    <w:endnote w:id="0"/>
    <w:endnote w:id="1"/>
  </w:endnotePr>
  <w:compat/>
  <w:rsids>
    <w:rsidRoot w:val="00F83A61"/>
    <w:rsid w:val="000501F9"/>
    <w:rsid w:val="000F6312"/>
    <w:rsid w:val="00347865"/>
    <w:rsid w:val="003A3ABD"/>
    <w:rsid w:val="004F59DD"/>
    <w:rsid w:val="00915613"/>
    <w:rsid w:val="00924626"/>
    <w:rsid w:val="00D7156A"/>
    <w:rsid w:val="00F83A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61"/>
    <w:pPr>
      <w:bidi/>
    </w:pPr>
    <w:rPr>
      <w:rFonts w:ascii="Times New Roman" w:hAnsi="Times New Roman" w:cs="Simplified Arabic"/>
      <w:sz w:val="32"/>
      <w:szCs w:val="32"/>
    </w:rPr>
  </w:style>
  <w:style w:type="paragraph" w:styleId="4">
    <w:name w:val="heading 4"/>
    <w:basedOn w:val="a"/>
    <w:next w:val="a"/>
    <w:link w:val="4Char"/>
    <w:qFormat/>
    <w:rsid w:val="00F83A61"/>
    <w:pPr>
      <w:keepNext/>
      <w:spacing w:after="0" w:line="240" w:lineRule="auto"/>
      <w:outlineLvl w:val="3"/>
    </w:pPr>
    <w:rPr>
      <w:rFonts w:eastAsia="Times New Roman" w:cs="AL-Batta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83A61"/>
    <w:pPr>
      <w:spacing w:after="0" w:line="240" w:lineRule="auto"/>
    </w:pPr>
    <w:rPr>
      <w:sz w:val="20"/>
      <w:szCs w:val="20"/>
    </w:rPr>
  </w:style>
  <w:style w:type="character" w:customStyle="1" w:styleId="Char">
    <w:name w:val="نص حاشية سفلية Char"/>
    <w:basedOn w:val="a0"/>
    <w:link w:val="a3"/>
    <w:uiPriority w:val="99"/>
    <w:semiHidden/>
    <w:rsid w:val="00F83A61"/>
    <w:rPr>
      <w:rFonts w:ascii="Times New Roman" w:hAnsi="Times New Roman" w:cs="Simplified Arabic"/>
      <w:sz w:val="20"/>
      <w:szCs w:val="20"/>
    </w:rPr>
  </w:style>
  <w:style w:type="character" w:styleId="a4">
    <w:name w:val="footnote reference"/>
    <w:basedOn w:val="a0"/>
    <w:uiPriority w:val="99"/>
    <w:semiHidden/>
    <w:unhideWhenUsed/>
    <w:rsid w:val="00F83A61"/>
    <w:rPr>
      <w:vertAlign w:val="superscript"/>
    </w:rPr>
  </w:style>
  <w:style w:type="paragraph" w:styleId="a5">
    <w:name w:val="List Paragraph"/>
    <w:basedOn w:val="a"/>
    <w:uiPriority w:val="34"/>
    <w:qFormat/>
    <w:rsid w:val="00F83A61"/>
    <w:pPr>
      <w:ind w:left="720"/>
      <w:contextualSpacing/>
    </w:pPr>
  </w:style>
  <w:style w:type="character" w:customStyle="1" w:styleId="4Char">
    <w:name w:val="عنوان 4 Char"/>
    <w:basedOn w:val="a0"/>
    <w:link w:val="4"/>
    <w:rsid w:val="00F83A61"/>
    <w:rPr>
      <w:rFonts w:ascii="Times New Roman" w:eastAsia="Times New Roman" w:hAnsi="Times New Roman" w:cs="AL-Batta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FBFE-C7FF-410D-AB7A-E790E98E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2217</Words>
  <Characters>12643</Characters>
  <Application>Microsoft Office Word</Application>
  <DocSecurity>0</DocSecurity>
  <Lines>105</Lines>
  <Paragraphs>29</Paragraphs>
  <ScaleCrop>false</ScaleCrop>
  <Company>Microsoft Corporation</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2013-05-18T10:13:00Z</dcterms:created>
  <dcterms:modified xsi:type="dcterms:W3CDTF">2013-05-18T10:21:00Z</dcterms:modified>
</cp:coreProperties>
</file>