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B5" w:rsidRDefault="008656B5" w:rsidP="008656B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,Bold" w:cs="Traditional Arabic,Bold"/>
          <w:b/>
          <w:bCs/>
          <w:sz w:val="32"/>
          <w:szCs w:val="32"/>
        </w:rPr>
      </w:pPr>
      <w:r>
        <w:rPr>
          <w:rFonts w:ascii="Traditional Arabic,Bold" w:cs="Traditional Arabic,Bold" w:hint="cs"/>
          <w:b/>
          <w:bCs/>
          <w:sz w:val="32"/>
          <w:szCs w:val="32"/>
          <w:rtl/>
        </w:rPr>
        <w:t>تجربة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صندوق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الزكاة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الجزائري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في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تثمير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أموال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الزكاة</w:t>
      </w:r>
    </w:p>
    <w:p w:rsidR="008656B5" w:rsidRDefault="008656B5" w:rsidP="008656B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,Bold" w:cs="Traditional Arabic,Bold"/>
          <w:b/>
          <w:bCs/>
          <w:sz w:val="32"/>
          <w:szCs w:val="32"/>
        </w:rPr>
      </w:pPr>
    </w:p>
    <w:p w:rsidR="008656B5" w:rsidRDefault="008656B5" w:rsidP="008656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,Bold" w:cs="Traditional Arabic,Bold"/>
          <w:b/>
          <w:bCs/>
          <w:sz w:val="32"/>
          <w:szCs w:val="32"/>
        </w:rPr>
      </w:pPr>
      <w:r>
        <w:rPr>
          <w:rFonts w:ascii="Traditional Arabic,Bold" w:cs="Traditional Arabic,Bold"/>
          <w:b/>
          <w:bCs/>
          <w:sz w:val="32"/>
          <w:szCs w:val="32"/>
        </w:rPr>
        <w:t xml:space="preserve">           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د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/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سيد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أحمد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حاج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عيسى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                                  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د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/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ايراين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إيمان</w:t>
      </w:r>
    </w:p>
    <w:p w:rsidR="008656B5" w:rsidRDefault="008656B5" w:rsidP="008656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</w:t>
      </w:r>
      <w:r>
        <w:rPr>
          <w:rFonts w:ascii="Traditional Arabic" w:hAnsi="Traditional Arabic" w:cs="Traditional Arabic"/>
          <w:sz w:val="32"/>
          <w:szCs w:val="32"/>
          <w:rtl/>
        </w:rPr>
        <w:t>أستاذ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محاضر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بكلية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الاقتصاد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جامعة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البليدة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</w:t>
      </w:r>
      <w:r>
        <w:rPr>
          <w:rFonts w:ascii="Traditional Arabic" w:hAnsi="Traditional Arabic" w:cs="Traditional Arabic"/>
          <w:sz w:val="32"/>
          <w:szCs w:val="32"/>
          <w:rtl/>
        </w:rPr>
        <w:t>أستاذة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محاضرة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بكلية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الاقتصاد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جامعة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البليدة</w:t>
      </w:r>
    </w:p>
    <w:p w:rsidR="008656B5" w:rsidRDefault="008656B5" w:rsidP="008656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</w:t>
      </w:r>
      <w:r>
        <w:rPr>
          <w:rFonts w:ascii="Traditional Arabic" w:hAnsi="Traditional Arabic" w:cs="Traditional Arabic"/>
          <w:sz w:val="32"/>
          <w:szCs w:val="32"/>
          <w:rtl/>
        </w:rPr>
        <w:t>عضو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بمخبر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التنمية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الاقتصادية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والبشرية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بالجزائر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عضوة</w:t>
      </w:r>
      <w:proofErr w:type="spellEnd"/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بمخبر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الابداع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والتغيير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التنظيمي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بالجزائر</w:t>
      </w:r>
    </w:p>
    <w:p w:rsidR="008656B5" w:rsidRDefault="008656B5" w:rsidP="008656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</w:t>
      </w:r>
      <w:r>
        <w:rPr>
          <w:rFonts w:ascii="Traditional Arabic" w:hAnsi="Traditional Arabic" w:cs="Traditional Arabic"/>
          <w:sz w:val="32"/>
          <w:szCs w:val="32"/>
          <w:rtl/>
        </w:rPr>
        <w:t>عضو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بجمعية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الاقتصاد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والتمويل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الإسلامي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بالجزائر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عضوة</w:t>
      </w:r>
      <w:proofErr w:type="spellEnd"/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بجمعية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الاقتصاد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والتمويل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الإسلامي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بالجزائر</w:t>
      </w:r>
    </w:p>
    <w:p w:rsidR="009A2D03" w:rsidRPr="008656B5" w:rsidRDefault="008656B5" w:rsidP="008656B5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</w:t>
      </w:r>
      <w:r>
        <w:rPr>
          <w:rFonts w:ascii="Traditional Arabic" w:hAnsi="Traditional Arabic" w:cs="Traditional Arabic"/>
          <w:sz w:val="28"/>
          <w:szCs w:val="28"/>
        </w:rPr>
        <w:t>imen-88@hotmail.com</w:t>
      </w:r>
      <w:r w:rsidRPr="008656B5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</w:t>
      </w:r>
      <w:r>
        <w:rPr>
          <w:rFonts w:ascii="Traditional Arabic" w:hAnsi="Traditional Arabic" w:cs="Traditional Arabic"/>
          <w:sz w:val="28"/>
          <w:szCs w:val="28"/>
        </w:rPr>
        <w:t>s.hadj_aissa@live.fr</w:t>
      </w:r>
    </w:p>
    <w:p w:rsidR="004A7246" w:rsidRDefault="004A7246" w:rsidP="00AA6FA3">
      <w:pPr>
        <w:tabs>
          <w:tab w:val="left" w:pos="3955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مقدمة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61432E" w:rsidRDefault="005502B0" w:rsidP="00AA6FA3">
      <w:pPr>
        <w:tabs>
          <w:tab w:val="left" w:pos="3955"/>
        </w:tabs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833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تعتبر التنمية المستدامة من أهم الأهداف التي تسعى الدول و الحكومات إلى تحقيقها ، نظرا لما لها من انعكاسات إيجابية اقتصاديا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اجتماعيا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بيئيا و حتى ثقافيا على المجتمع و الأفراد ،</w:t>
      </w:r>
      <w:r w:rsidR="008E0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 و يعتبر الاقتصاد الاسلامي نموذجا حقيقيا تستطيع الأنظمة من خلاله تحقيق التنمية في المجال الاقتصادي و الاجتماعي </w:t>
      </w:r>
      <w:proofErr w:type="spellStart"/>
      <w:r w:rsidR="008E0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8E0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لأن الاقتصاد الاسلامي يجمع ما بين التمويل الربحي و التمويل الغير الربحي </w:t>
      </w:r>
      <w:proofErr w:type="spellStart"/>
      <w:r w:rsidR="008E0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8E0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112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من بين أشكال التمويل الغير ربحي نجد الزكاة التي يمكن أن تساهم بشكل كبير اقتصاديا و اجتماعيا في الدفع بعجلة التنمية </w:t>
      </w:r>
      <w:proofErr w:type="spellStart"/>
      <w:r w:rsidR="007112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7112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لأنها تمتاز بالاستدامة فيمكن لها أن تحقق </w:t>
      </w:r>
      <w:r w:rsidR="0061432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يسمى بالتنمية المستدامة . </w:t>
      </w:r>
    </w:p>
    <w:p w:rsidR="00726A5D" w:rsidRDefault="0061432E" w:rsidP="00AA6FA3">
      <w:pPr>
        <w:tabs>
          <w:tab w:val="left" w:pos="3955"/>
        </w:tabs>
        <w:bidi/>
        <w:spacing w:after="12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6E788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في الجزائر منذ سنة 2003 أسست المؤسسة الدينية المعروفة ب </w:t>
      </w:r>
      <w:proofErr w:type="spellStart"/>
      <w:r w:rsidR="006E7885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 w:rsidR="006E788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E78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صندوق الزكاة </w:t>
      </w:r>
      <w:proofErr w:type="spellStart"/>
      <w:r w:rsidR="006E78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proofErr w:type="spellEnd"/>
      <w:r w:rsidR="006E78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E788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الذي يتكفل بتوزيع الزكاة على الفقراء و المحتاجين ، و هذا ما سنركز عليه في ورقتنا البحثية </w:t>
      </w:r>
      <w:proofErr w:type="spellStart"/>
      <w:r w:rsidR="006E788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6E788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سنبرز من خلالها الدور التنموي الذي يلعبه الصندوق منذ تأسيسه حتى يومنا هذا </w:t>
      </w:r>
      <w:proofErr w:type="spellStart"/>
      <w:r w:rsidR="006E788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6E788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F0D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حيث سنقسم هذه الورقة البحثية إلى </w:t>
      </w:r>
      <w:r w:rsidR="00726A5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المحاور الرئيسية التالية : </w:t>
      </w:r>
    </w:p>
    <w:p w:rsidR="005502B0" w:rsidRDefault="00726A5D" w:rsidP="00AA6FA3">
      <w:pPr>
        <w:pStyle w:val="Paragraphedeliste"/>
        <w:numPr>
          <w:ilvl w:val="0"/>
          <w:numId w:val="2"/>
        </w:numPr>
        <w:tabs>
          <w:tab w:val="left" w:pos="3955"/>
        </w:tabs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المحور الأول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البعد الاقتصادي و الاجتماعي للتنمية المستدامة .</w:t>
      </w:r>
    </w:p>
    <w:p w:rsidR="001713D5" w:rsidRDefault="001713D5" w:rsidP="00AA6FA3">
      <w:pPr>
        <w:pStyle w:val="Paragraphedeliste"/>
        <w:numPr>
          <w:ilvl w:val="0"/>
          <w:numId w:val="2"/>
        </w:numPr>
        <w:tabs>
          <w:tab w:val="left" w:pos="3955"/>
        </w:tabs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المحور الثاني :</w:t>
      </w:r>
      <w:r w:rsidR="00D814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التنمية المستدامة من </w:t>
      </w:r>
      <w:r w:rsidR="002B5B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D814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منظور </w:t>
      </w:r>
      <w:r w:rsidR="002B5B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D814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إسلامي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726A5D" w:rsidRDefault="001713D5" w:rsidP="00AA6FA3">
      <w:pPr>
        <w:pStyle w:val="Paragraphedeliste"/>
        <w:numPr>
          <w:ilvl w:val="0"/>
          <w:numId w:val="2"/>
        </w:numPr>
        <w:tabs>
          <w:tab w:val="left" w:pos="3955"/>
        </w:tabs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المحور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الثالث</w:t>
      </w:r>
      <w:r w:rsidR="00726A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F860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الدور الاقتصادي و الاجتماعي للزكاة في التنمية</w:t>
      </w:r>
      <w:r w:rsidR="00726A5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AD1035" w:rsidRPr="00680C9E" w:rsidRDefault="00726A5D" w:rsidP="00AA6FA3">
      <w:pPr>
        <w:pStyle w:val="Paragraphedeliste"/>
        <w:numPr>
          <w:ilvl w:val="0"/>
          <w:numId w:val="2"/>
        </w:numPr>
        <w:tabs>
          <w:tab w:val="left" w:pos="3955"/>
        </w:tabs>
        <w:bidi/>
        <w:spacing w:after="120" w:line="360" w:lineRule="auto"/>
        <w:ind w:left="714" w:hanging="35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المحور </w:t>
      </w:r>
      <w:proofErr w:type="gramStart"/>
      <w:r w:rsidR="001713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الرابع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إحصائيات حول نشاط صندوق الزكاة الجزائري .</w:t>
      </w:r>
    </w:p>
    <w:p w:rsidR="00AD1035" w:rsidRDefault="00AD1035" w:rsidP="00AA6FA3">
      <w:pPr>
        <w:tabs>
          <w:tab w:val="left" w:pos="3955"/>
        </w:tabs>
        <w:bidi/>
        <w:spacing w:after="0"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المحور الأول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البعد الاقتصادي و الاجتماعي للتنمية المستدامة .</w:t>
      </w:r>
    </w:p>
    <w:p w:rsidR="00D11F46" w:rsidRPr="00AD1035" w:rsidRDefault="00D11F46" w:rsidP="00AA6FA3">
      <w:pPr>
        <w:tabs>
          <w:tab w:val="left" w:pos="3955"/>
        </w:tabs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من خلال مفهوم التنمية المستدامة و المتمثل في أنها التنمية التي تلبي احتياجات الحاضر دون الإخلال بقدرات الأجيال القادمة على تلبية احتياجاتها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F16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 هي تعبير عن التنمية التي تتصف بالاستقرار و تمتلك عوامل الاستمرار و التواصل </w:t>
      </w:r>
      <w:r w:rsidR="009F16F5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"/>
      </w:r>
      <w:r w:rsidR="009F16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5502B0" w:rsidRDefault="002254F4" w:rsidP="00AA6FA3">
      <w:pPr>
        <w:tabs>
          <w:tab w:val="left" w:pos="3955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ترتكز التنمية المستدامة على ثلاثة أبعاد رئيسية و هي البعد الاقتصادي و الاجتماعي و البيئي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سنتطرق إلى البعدين الاقتصادي و الاجتماعي فيما يلي </w:t>
      </w:r>
      <w:r w:rsidR="00CF3E78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2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</w:p>
    <w:p w:rsidR="002E673A" w:rsidRPr="002E673A" w:rsidRDefault="002E673A" w:rsidP="00AA6FA3">
      <w:pPr>
        <w:pStyle w:val="Paragraphedeliste"/>
        <w:numPr>
          <w:ilvl w:val="0"/>
          <w:numId w:val="3"/>
        </w:numPr>
        <w:bidi/>
        <w:spacing w:after="360" w:line="360" w:lineRule="auto"/>
        <w:ind w:left="1066" w:right="567" w:hanging="357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2E673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البعد الاقتصادي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: و ينبع من أن البيئة هي كيان اقتصادي متكامل باعتبارها قاعدة للتنمية و أي تلويث لها أو استنزاف لمواردها يؤدي في النهاية إلى إضعاف فرص التنمية المستقبلية لها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 من ثم يجب أخذ المنظور الاقتصادي بعيد المدى لحل المشكلات من أجل توفير الجهد و المال و الموارد .</w:t>
      </w:r>
    </w:p>
    <w:p w:rsidR="007F643D" w:rsidRDefault="00644AE7" w:rsidP="00AA6FA3">
      <w:pPr>
        <w:pStyle w:val="Paragraphedeliste"/>
        <w:numPr>
          <w:ilvl w:val="0"/>
          <w:numId w:val="3"/>
        </w:numPr>
        <w:bidi/>
        <w:spacing w:before="240" w:after="120" w:line="360" w:lineRule="auto"/>
        <w:ind w:left="1066" w:right="567" w:hanging="357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 </w:t>
      </w:r>
      <w:r w:rsidR="007F643D" w:rsidRPr="007C313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البعد الاجتماعي</w:t>
      </w:r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: إن عملية التنمية المستدامة تتضمن تنمية بشرية تهدف إلى تحسين مستوى الرعاية الصحية و التعليم </w:t>
      </w:r>
      <w:proofErr w:type="spellStart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فضلا عن عنصر المشاركة حيث تؤكد تعريفات التنمية المستدامة على أن التنمية ينبغي أن تكون بالمشاركة بحيث يشارك الناس في صنع القرارات التنموية التي تؤثر في حياتهم </w:t>
      </w:r>
      <w:proofErr w:type="spellStart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حيث يشكل الإنسان محور التعريفات المقدمة حول التنمية المستدامة </w:t>
      </w:r>
      <w:proofErr w:type="spellStart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 العنصر الهام الذي تشير إليه تعريفات التنمية المستدامة </w:t>
      </w:r>
      <w:proofErr w:type="spellStart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أيضا هو عنصر العدالة و الإنصاف و المساواة </w:t>
      </w:r>
      <w:proofErr w:type="spellStart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 هناك نوعان من الإنصاف هما إنصاف الأجيال المقبلة و التي يجب أخذ مصالحها في الاعتبار وفقا لتعريفات التنمية المستدامة </w:t>
      </w:r>
      <w:proofErr w:type="spellStart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 النوع الثاني هو إنصاف من يعيشون اليوم من البشر و لا يجدون فرصا متساوية مع غيرهم في الحصول على الموارد الطبيعية و </w:t>
      </w:r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الخدمات الاجتماعية </w:t>
      </w:r>
      <w:proofErr w:type="spellStart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 w:rsidR="007F643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 التنمية المستدامة تهدف إلى القضاء على التفاوت الصارخ بين الشمال و الجنوب .</w:t>
      </w:r>
    </w:p>
    <w:p w:rsidR="00C42A43" w:rsidRDefault="00C42A43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المحور الثاني : </w:t>
      </w:r>
      <w:r w:rsidR="00676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التنمية المستدامة من </w:t>
      </w:r>
      <w:r w:rsidR="001A4DD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676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منظور </w:t>
      </w:r>
      <w:r w:rsidR="001A4DD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676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إسلامي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894A66" w:rsidRDefault="00894A66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اهتم الاسلام بالتنمية المستدامة من خلال رفع مستوى الكفاية و هي الحد الأدنى من الغنى . و تتمثل مبادئ و أهداف التنمية المستدامة الإسلامية فيما يلي</w:t>
      </w:r>
      <w:r w:rsidR="00871C10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3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:rsidR="00B052B2" w:rsidRDefault="00B052B2" w:rsidP="00AA6FA3">
      <w:pPr>
        <w:pStyle w:val="Paragraphedeliste"/>
        <w:numPr>
          <w:ilvl w:val="0"/>
          <w:numId w:val="4"/>
        </w:numPr>
        <w:bidi/>
        <w:spacing w:before="120" w:after="240" w:line="360" w:lineRule="auto"/>
        <w:ind w:left="714" w:right="567" w:hanging="35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مبادئ التنمية المستدامة الإسلامية : </w:t>
      </w:r>
    </w:p>
    <w:p w:rsidR="003C5D5E" w:rsidRPr="003C5D5E" w:rsidRDefault="00B052B2" w:rsidP="00AA6FA3">
      <w:pPr>
        <w:pStyle w:val="Paragraphedeliste"/>
        <w:numPr>
          <w:ilvl w:val="0"/>
          <w:numId w:val="5"/>
        </w:numPr>
        <w:bidi/>
        <w:spacing w:before="240" w:after="120" w:line="360" w:lineRule="auto"/>
        <w:ind w:left="714" w:right="567" w:hanging="35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التهيئة النفسية للأفراد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قبل أن يبدأ الاسلام في تشريع معين فإنه يمهد لهذا النوع من التكليف و يهيئ له الأفراد نفسيا أولا من أجل التحول عن المفاهيم القديمة إلى كل ما هو نافع </w:t>
      </w:r>
      <w:proofErr w:type="spellStart"/>
      <w:r w:rsidR="003C5D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3C5D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الأخذ بهذا المبدأ يضمن شيئين هامين :</w:t>
      </w:r>
    </w:p>
    <w:p w:rsidR="003C5D5E" w:rsidRPr="00FC04F8" w:rsidRDefault="00FC04F8" w:rsidP="00AA6FA3">
      <w:pPr>
        <w:pStyle w:val="Paragraphedeliste"/>
        <w:numPr>
          <w:ilvl w:val="0"/>
          <w:numId w:val="6"/>
        </w:numPr>
        <w:bidi/>
        <w:spacing w:before="240" w:after="120" w:line="360" w:lineRule="auto"/>
        <w:ind w:right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الاستيعاب الكامل لهذا التكليف بحيث يتحول التشريع إلى عقيدة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مبدأ .</w:t>
      </w:r>
      <w:proofErr w:type="gramEnd"/>
    </w:p>
    <w:p w:rsidR="00FC04F8" w:rsidRPr="00C97DD4" w:rsidRDefault="00FC04F8" w:rsidP="00AA6FA3">
      <w:pPr>
        <w:pStyle w:val="Paragraphedeliste"/>
        <w:numPr>
          <w:ilvl w:val="0"/>
          <w:numId w:val="6"/>
        </w:numPr>
        <w:bidi/>
        <w:spacing w:before="240" w:after="120" w:line="360" w:lineRule="auto"/>
        <w:ind w:right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87E8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ترجمة هذا الاستيعاب التام إلى أنماط سلوكية تؤثر في حركة الحياة و تدفع </w:t>
      </w:r>
      <w:proofErr w:type="spellStart"/>
      <w:r w:rsidR="00687E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="00687E8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الأمام </w:t>
      </w:r>
      <w:proofErr w:type="spellStart"/>
      <w:r w:rsidR="00687E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5E7FD1" w:rsidRPr="005E7FD1" w:rsidRDefault="00C97DD4" w:rsidP="00AA6FA3">
      <w:pPr>
        <w:pStyle w:val="Paragraphedeliste"/>
        <w:numPr>
          <w:ilvl w:val="0"/>
          <w:numId w:val="5"/>
        </w:numPr>
        <w:bidi/>
        <w:spacing w:before="240" w:after="120" w:line="360" w:lineRule="auto"/>
        <w:ind w:right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تعبئة الموارد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الطبيعية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D77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هي تشمل جميع الموارد التي خلقها الله للإنسان </w:t>
      </w:r>
      <w:r w:rsidR="005E7F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سخرها له و ذللها من أجل منفعته .</w:t>
      </w:r>
    </w:p>
    <w:p w:rsidR="004842F5" w:rsidRPr="004842F5" w:rsidRDefault="005E7FD1" w:rsidP="00AA6FA3">
      <w:pPr>
        <w:pStyle w:val="Paragraphedeliste"/>
        <w:numPr>
          <w:ilvl w:val="0"/>
          <w:numId w:val="5"/>
        </w:numPr>
        <w:bidi/>
        <w:spacing w:before="240" w:after="120" w:line="360" w:lineRule="auto"/>
        <w:ind w:right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تنظيم الموارد المالية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للدولة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هو المبدأ الثالث من مبادئ التنمية الاقتصادية في الإسلام </w:t>
      </w:r>
      <w:r w:rsidR="004842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 يعتبر النظام المالي انعكاسا صادقا لكل من النظام السياسي و الاجتماعي و الاقتصادي في المجتمع .</w:t>
      </w:r>
    </w:p>
    <w:p w:rsidR="0079280E" w:rsidRPr="0079280E" w:rsidRDefault="004842F5" w:rsidP="00AA6FA3">
      <w:pPr>
        <w:pStyle w:val="Paragraphedeliste"/>
        <w:numPr>
          <w:ilvl w:val="0"/>
          <w:numId w:val="5"/>
        </w:numPr>
        <w:bidi/>
        <w:spacing w:before="240" w:after="120" w:line="360" w:lineRule="auto"/>
        <w:ind w:right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التشغيل الكامل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للعمالة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2072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 أن العمل هو الوسيلة الوحيدة للاستفادة من الموارد الطبيعية التي خلقها الله لعباده .</w:t>
      </w:r>
    </w:p>
    <w:p w:rsidR="00C97DD4" w:rsidRPr="0079280E" w:rsidRDefault="0079280E" w:rsidP="00AA6FA3">
      <w:pPr>
        <w:pStyle w:val="Paragraphedeliste"/>
        <w:numPr>
          <w:ilvl w:val="0"/>
          <w:numId w:val="5"/>
        </w:numPr>
        <w:bidi/>
        <w:spacing w:after="360" w:line="360" w:lineRule="auto"/>
        <w:ind w:left="714" w:right="567" w:hanging="35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تحقيق العدالة في التوزيع 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يهدف الاسلام إلى تحقيق عدالة التوزيع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لأن المشكلة</w:t>
      </w:r>
      <w:r w:rsidR="006D77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 توجه العالم اليوم ليست مشكلة إنتاج بقدر ما هي مشكلة توزيع .</w:t>
      </w:r>
    </w:p>
    <w:p w:rsidR="00AF27ED" w:rsidRDefault="0079280E" w:rsidP="00AA6FA3">
      <w:pPr>
        <w:pStyle w:val="Paragraphedeliste"/>
        <w:numPr>
          <w:ilvl w:val="0"/>
          <w:numId w:val="4"/>
        </w:numPr>
        <w:bidi/>
        <w:spacing w:before="360" w:after="120" w:line="360" w:lineRule="auto"/>
        <w:ind w:left="714" w:right="567" w:hanging="35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أهداف التنمية المستدامة الإسلامية : </w:t>
      </w:r>
    </w:p>
    <w:p w:rsidR="00AF27ED" w:rsidRDefault="00AF27ED" w:rsidP="00AA6FA3">
      <w:pPr>
        <w:bidi/>
        <w:spacing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تسعى التنمية المستدامة الاسلامية إلى تحقيق الحياة الفضلى للأفراد و لكي تحقق الحياة الفضلى للأفراد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ذلك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الرفاه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الاقتصادي للمجتمع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بد من وجود ثلاث أهداف أساسية يقصد المنظمون تحقيقها من عملية التنمية و هذه الأهداف هي :</w:t>
      </w:r>
    </w:p>
    <w:p w:rsidR="00A62B60" w:rsidRDefault="00AF27ED" w:rsidP="00AA6FA3">
      <w:pPr>
        <w:pStyle w:val="Paragraphedeliste"/>
        <w:numPr>
          <w:ilvl w:val="0"/>
          <w:numId w:val="5"/>
        </w:numPr>
        <w:bidi/>
        <w:spacing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ضمان </w:t>
      </w:r>
      <w:r w:rsidR="00A62B6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استمرارية </w:t>
      </w:r>
      <w:proofErr w:type="gramStart"/>
      <w:r w:rsidR="00A62B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الحياة .</w:t>
      </w:r>
      <w:proofErr w:type="gramEnd"/>
    </w:p>
    <w:p w:rsidR="00A62B60" w:rsidRDefault="00A62B60" w:rsidP="00AA6FA3">
      <w:pPr>
        <w:pStyle w:val="Paragraphedeliste"/>
        <w:numPr>
          <w:ilvl w:val="0"/>
          <w:numId w:val="5"/>
        </w:numPr>
        <w:bidi/>
        <w:spacing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احترام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النفس .</w:t>
      </w:r>
      <w:proofErr w:type="gramEnd"/>
    </w:p>
    <w:p w:rsidR="00AF27ED" w:rsidRPr="00AF27ED" w:rsidRDefault="00A62B60" w:rsidP="00AA6FA3">
      <w:pPr>
        <w:pStyle w:val="Paragraphedeliste"/>
        <w:numPr>
          <w:ilvl w:val="0"/>
          <w:numId w:val="5"/>
        </w:numPr>
        <w:bidi/>
        <w:spacing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الحرية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الاقتصادية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المقصود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تحرر الأفراد من العبودية الاقتصادية كالفقر و الحاجة و الاجتماعية كالجهل و المرض .</w:t>
      </w:r>
      <w:r w:rsidR="00AF27ED" w:rsidRPr="00AF27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C2BAF" w:rsidRDefault="00E67285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المحور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الثالث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C4A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الدور الاقتصادي و الاجتماعي للزكاة في التنمية</w:t>
      </w:r>
      <w:r w:rsidR="001A0D9B" w:rsidRPr="002C4A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.</w:t>
      </w:r>
    </w:p>
    <w:p w:rsidR="00BC2BAF" w:rsidRDefault="00BC2BAF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تلعب مؤسسة الزكاة دورا هاما في تحقيق التنمية المستدامة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خلال الدور الذي تلعبه اقتصاديا و اجتماعيا و سنبرز ذلك فيما يلي</w:t>
      </w:r>
      <w:r w:rsidR="00E150BE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4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:rsidR="00BC2BAF" w:rsidRPr="00BC2BAF" w:rsidRDefault="00BC2BAF" w:rsidP="00AA6FA3">
      <w:pPr>
        <w:pStyle w:val="Paragraphedeliste"/>
        <w:numPr>
          <w:ilvl w:val="0"/>
          <w:numId w:val="2"/>
        </w:num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دور مؤسسة الزكاة و آثارها على مستوى الحركية الاقتصادية الكلية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 استقطاب الموارد الزكوية التضامنية بصورة دائمة و متجددة في الاقتصاد الاسلامي يؤكد المكانة الأساسية و الدور الذي تلعبه مؤسسة الزكاة في عملية التغيير الحضاري و التنمية الشاملة المستدامة و يكون هذا الدور على المستويات التالية :</w:t>
      </w:r>
    </w:p>
    <w:p w:rsidR="00BC2BAF" w:rsidRDefault="00BC2BAF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أولا : دور مؤسسة الزكاة في ترشيد دور الدولة و تحقيق التوازن في ميزانيتها العامة : </w:t>
      </w:r>
      <w:r w:rsidR="00414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تطور مؤسسة الزكاة بما تمتلكه من موارد و ثروات </w:t>
      </w:r>
      <w:proofErr w:type="spellStart"/>
      <w:r w:rsidR="00414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414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دائمة و متجددة يبرز أعلى درجات إعمال </w:t>
      </w:r>
      <w:r w:rsidR="00414627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المذهبية الاقتصادية في الحياة الاقتصادية من خلال تحويل جزء من القوة الشرائية للأغنياء إلى الفقراء و محدودي الدخل </w:t>
      </w:r>
      <w:proofErr w:type="spellStart"/>
      <w:r w:rsidR="00414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414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نعتقد بأنه كلما انتشرت القيم و العقائد كلما تطورت مؤسسة الزكاة .</w:t>
      </w:r>
    </w:p>
    <w:p w:rsidR="003271F0" w:rsidRDefault="004F3862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 : </w:t>
      </w:r>
      <w:r w:rsidR="00D00A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دور مؤسسة الزكاة في الحركية الاقتصادية النوعية المتعلقة بالعرض و الطلب الكلي : </w:t>
      </w:r>
      <w:r w:rsidR="00D00AB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تطور مؤسسة الزكاة و تزايد حجم مواردها يحدث حركة توازنية إيجابية بين العرض الكلي و الطلب الكلي </w:t>
      </w:r>
      <w:proofErr w:type="spellStart"/>
      <w:r w:rsidR="00D00AB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D00AB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</w:t>
      </w:r>
      <w:r w:rsidR="00316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كلما تطورت العوائد و المداخيل التي تحققها مؤسسة الزكاة كلما تنامت القدرات الشرائية و أدت إلى زيادة الطلب الكلي الذي يساهم في تنشيط العرض الكلي للسلع و الخدمات .</w:t>
      </w:r>
    </w:p>
    <w:p w:rsidR="0080633B" w:rsidRDefault="00ED5281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ثالثا</w:t>
      </w:r>
      <w:r w:rsidR="003271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دور مؤسسة الزكاة </w:t>
      </w:r>
      <w:r w:rsidR="004D64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 الحركية المتعلقة</w:t>
      </w:r>
      <w:proofErr w:type="gramStart"/>
      <w:r w:rsidR="004D64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بالادخا</w:t>
      </w:r>
      <w:proofErr w:type="gramEnd"/>
      <w:r w:rsidR="004D64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ر الكلي و الاستثمار الكلي : </w:t>
      </w:r>
      <w:r w:rsidR="00656C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إحياء مؤسسة الزكاة يؤدي إلى تحويل الموارد المكتنزة إلى مجالات الادخار و قنواته الرسمية </w:t>
      </w:r>
      <w:proofErr w:type="spellStart"/>
      <w:r w:rsidR="00656C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656C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بالتالي زيادة القدرات الاستثمارية و تنمية التراكم الرأسمالي في المجتمع و ذلك يؤدي إلى تخصيص جزء من مدخرات الأفراد للأنشطة و المجالات التي تساهم في تطوير الاستثمار </w:t>
      </w:r>
      <w:r w:rsidR="002E74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مصادر مالية زكوية حتى ي</w:t>
      </w:r>
      <w:r w:rsidR="00656C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حافظ</w:t>
      </w:r>
      <w:r w:rsidR="002E74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أصحاب الأموال على مدخراتهم و مواردهم لكي لا تقلل منها الزكاة في حالة عدم توظيفها و استثمارها و ذلك بمعدل تخفيض للأموال المكتنزة يصل إلى 2.5 </w:t>
      </w:r>
      <w:proofErr w:type="spellStart"/>
      <w:r w:rsidR="002E740D">
        <w:rPr>
          <w:rFonts w:ascii="Simplified Arabic" w:hAnsi="Simplified Arabic" w:cs="Simplified Arabic"/>
          <w:sz w:val="28"/>
          <w:szCs w:val="28"/>
          <w:rtl/>
          <w:lang w:bidi="ar-DZ"/>
        </w:rPr>
        <w:t>%</w:t>
      </w:r>
      <w:proofErr w:type="spellEnd"/>
      <w:r w:rsidR="002E74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سنويا و تستمر في التناقص حتى تبلغ مقدار النصاب .</w:t>
      </w:r>
    </w:p>
    <w:p w:rsidR="00A735D5" w:rsidRDefault="001012FF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رابعا : </w:t>
      </w:r>
      <w:r w:rsidR="004C29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دور مؤسسة الزكاة في الحركية الاقتصادية التوازنية المتعلقة بتوزيع الدخول و الثروات : </w:t>
      </w:r>
      <w:r w:rsidR="004C297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تنامي الموارد الزكوية يساهم بشكل فعال في ترشيد عمليات توزيع الثروات و الدخول سواء على مستوى التوزيع الأولي لمصادر الثروة حيث يتحول جزء من تلك المصادر إلى مؤسسة الزكاة </w:t>
      </w:r>
      <w:proofErr w:type="spellStart"/>
      <w:r w:rsidR="004C297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CB27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على مستوى توزيع عوائد عوامل الانتاج حيث يصبح جزءا منها يوجه إلى مؤسسة الزكاة </w:t>
      </w:r>
      <w:proofErr w:type="spellStart"/>
      <w:r w:rsidR="00CB27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CB27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على مستوى التوزيع التوازني حيث </w:t>
      </w:r>
      <w:r w:rsidR="00A735D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يتم تحويل جزء من عوائد عوامل الانتاج المتحققة لتكوين الموارد </w:t>
      </w:r>
      <w:r w:rsidR="00A735D5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الزكوية و توزيع منافعها و عوائدها على الجهات و الفئات المستحقة و كل ذلك يؤثر إيجابيا على حركية النشاط الاقتصادي .</w:t>
      </w:r>
    </w:p>
    <w:p w:rsidR="00752BB3" w:rsidRDefault="00145088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خامسا : دور مؤسسة الزكاة في مجالات التوظيف و الاستخدام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إحياء مؤسسة الزكاة كمؤسسة مستقلة بصلاحياتها التنظيمية و سلطتها الشرعية سوف يؤثر إيجابيا على مستويات التوظيف و الاستخدام سواء على مستوى العاملين و الموظفين و الخبراء بهذه المؤسسة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العاملين عليها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على مستوى الأنشطة الاستثمارية و الحركية الاستهلاكية التي تحدثها فتؤدي إلى التأثير الإيجابي في مجالات التوظيف و العمالة .</w:t>
      </w:r>
    </w:p>
    <w:p w:rsidR="002D35F6" w:rsidRDefault="00752BB3" w:rsidP="00AA6FA3">
      <w:pPr>
        <w:pStyle w:val="Paragraphedeliste"/>
        <w:numPr>
          <w:ilvl w:val="0"/>
          <w:numId w:val="2"/>
        </w:num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الدور الاجتماعي لمؤسسة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الزكاة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D35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تلعب مؤسسة الزكاة دورا هاما في المجال الاجتماعي و الثقافي و السياسي على المستويات التالية : </w:t>
      </w:r>
    </w:p>
    <w:p w:rsidR="00A20146" w:rsidRDefault="002D35F6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أولا : دور مؤسسة الزكاة في التنمية الاجتماعية و الثقافية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تساهم الموارد الزكوية مساهمة كبيرة في الارتقاء بالجوانب الثقافية و الاجتماعية و السياسية للإنسان من خلال توفيرها لفرص التعليم و الرعاية الصحية و التربية البدنية و الانتفاع بالسلع </w:t>
      </w:r>
      <w:r w:rsidR="00A2014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الخدمات </w:t>
      </w:r>
      <w:proofErr w:type="spellStart"/>
      <w:r w:rsidR="00A201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الكفائية</w:t>
      </w:r>
      <w:proofErr w:type="spellEnd"/>
      <w:r w:rsidR="00A2014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A201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A2014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بالتالي كان لها دور هام في الارتفاع بالمستوى العلمي و التكويني و التربوي و الارتقاء بالمستوى الاجتماعي لأفراد المجتمع الإسلامي رغم تقلص دورها في الوقت الحاضر .</w:t>
      </w:r>
    </w:p>
    <w:p w:rsidR="00422256" w:rsidRDefault="003B5FBB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 : دور مؤسسة الزكاة في الحد من انتشار الفقر و احتواء آثاره : </w:t>
      </w:r>
      <w:r w:rsidR="001D6A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رصد الموارد و الامكانيات و تخصيص منافعها على الفئات و الجهات المحتاجة يساهم في الحد من انتشار الفقر و احتواء آثاره السلبية </w:t>
      </w:r>
      <w:proofErr w:type="spellStart"/>
      <w:r w:rsidR="001D6A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1D6A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أصبح هناك قطاع من </w:t>
      </w:r>
      <w:r w:rsidR="004222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أكبر قطاعات الاقتصاد يساهم</w:t>
      </w:r>
      <w:r w:rsidR="001D6A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بشكل أساسي في تلبية احتياجات أفراد المجتمع </w:t>
      </w:r>
      <w:proofErr w:type="spellStart"/>
      <w:r w:rsidR="001D6A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1D6A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222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الذين تعجز مواردهم الذاتية عن توفير متطلباتهم </w:t>
      </w:r>
      <w:proofErr w:type="spellStart"/>
      <w:r w:rsidR="004222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4222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فمؤسسة الزكاة تميز في الانتفاع بسلعها و خدماتها بين المنتفعين على أساس دخولهم . </w:t>
      </w:r>
    </w:p>
    <w:p w:rsidR="00EE2A9E" w:rsidRDefault="00422256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ثالثا : </w:t>
      </w:r>
      <w:r w:rsidR="00BA57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تقليص حدة التفاوت و الصراع الطبقي : </w:t>
      </w:r>
      <w:r w:rsidR="0080570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النمو التراكمي للموارد عبر الزمن أدى إلى تحويل دائم للثروات من الطبقة الغنية إلى سائر فئات و شرائح المجتمع </w:t>
      </w:r>
      <w:proofErr w:type="spellStart"/>
      <w:r w:rsidR="008057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80570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فتكونت موارد كبيرة زكوية في خدمة الطبقة الفقيرة و تأمين الاحتياجات </w:t>
      </w:r>
      <w:proofErr w:type="spellStart"/>
      <w:r w:rsidR="008057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الكفائية</w:t>
      </w:r>
      <w:proofErr w:type="spellEnd"/>
      <w:r w:rsidR="0080570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لها </w:t>
      </w:r>
      <w:proofErr w:type="spellStart"/>
      <w:r w:rsidR="008057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80570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توفير السلع و الخدمات العامة التي تستفيد منها </w:t>
      </w:r>
      <w:proofErr w:type="spellStart"/>
      <w:r w:rsidR="008057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80570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هذا الوضع </w:t>
      </w:r>
      <w:r w:rsidR="00C011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قلص من حدة التفاوت بين شرائح المجتمع المختلفة </w:t>
      </w:r>
      <w:proofErr w:type="spellStart"/>
      <w:r w:rsidR="00C011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C011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جهة و خفف من حدة الصراع الطبقي المفضي إلى توترات اجتماعية كبيرة </w:t>
      </w:r>
      <w:proofErr w:type="spellStart"/>
      <w:r w:rsidR="00C011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C011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جهة ثانية الأمر الذي انعكس إيجابيا على الحياة الاجتماعية .</w:t>
      </w:r>
    </w:p>
    <w:p w:rsidR="00D94DF3" w:rsidRDefault="00EE2A9E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رابعا : تأمين الاحتياجات الكفائية للمستحقين في المجتمع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لقد ساهمت مؤسسة الزكاة في المجالات الإنسانية المتعلقة بتلبية الكفائية للفئات المحدودة الدخل و الكفاية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إن حد الكفاية يرتبط بظروف الزمان و أوضاع المكان و لذلك فإن هناك حركية في سلم و ترتيب الاحتياجات</w:t>
      </w:r>
      <w:r w:rsidR="00611D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تتناسب مع مستويات التقدم الاقتصادي و الاجتماعي .</w:t>
      </w:r>
    </w:p>
    <w:p w:rsidR="006D1A18" w:rsidRDefault="00D94DF3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خامسا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المساهمة في تحقيق التضامن المجتمعي و ضمان الاستقرار الاجتماعي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لقد ساهمت مؤسسة الزكاة في توسيع ميادين التضامن الاجتماعي الذي يشكل اللبنة الأساسية لتماسك المجتمع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ضمان الاستقرار الاجتماعي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يساعد على التطور و التقدم المجتمعي . فقد شكلت الموارد الزكوية التضامنية التي تنمو باستمرار أحد الخصائص المميزة للمجتمعات الإسلامية في فترة ارتباطها بخصائصها الحضارية .</w:t>
      </w:r>
      <w:r w:rsidR="00A2014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D35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</w:p>
    <w:p w:rsidR="004F3862" w:rsidRDefault="006D1A18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المحور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الرابع :</w:t>
      </w:r>
      <w:proofErr w:type="gramEnd"/>
      <w:r w:rsidR="00656CA8" w:rsidRPr="002D35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D1A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إحصائيات حول نشاط صندوق الزكاة الجزائري .</w:t>
      </w:r>
      <w:r w:rsidR="00ED5281" w:rsidRPr="002D35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16E1A" w:rsidRPr="002D35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24591F" w:rsidRPr="000906D9" w:rsidRDefault="0024591F" w:rsidP="00AA6FA3">
      <w:pPr>
        <w:bidi/>
        <w:spacing w:line="360" w:lineRule="auto"/>
        <w:jc w:val="both"/>
        <w:rPr>
          <w:rFonts w:cs="Simplified Arabic"/>
          <w:b/>
          <w:bCs/>
          <w:sz w:val="28"/>
          <w:szCs w:val="28"/>
          <w:rtl/>
          <w:lang w:val="en-US" w:bidi="ar-DZ"/>
        </w:rPr>
      </w:pPr>
      <w:proofErr w:type="spellStart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>1-</w:t>
      </w:r>
      <w:proofErr w:type="spellEnd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التعريف بصندوق الزكاة</w:t>
      </w:r>
    </w:p>
    <w:p w:rsidR="0024591F" w:rsidRPr="000906D9" w:rsidRDefault="0024591F" w:rsidP="00AA6FA3">
      <w:pPr>
        <w:bidi/>
        <w:spacing w:line="36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0906D9">
        <w:rPr>
          <w:rFonts w:cs="Simplified Arabic" w:hint="cs"/>
          <w:sz w:val="28"/>
          <w:szCs w:val="28"/>
          <w:rtl/>
          <w:lang w:bidi="ar-DZ"/>
        </w:rPr>
        <w:t xml:space="preserve">   </w:t>
      </w:r>
      <w:proofErr w:type="gramStart"/>
      <w:r w:rsidRPr="000906D9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>صندوق</w:t>
      </w:r>
      <w:proofErr w:type="gramEnd"/>
      <w:r w:rsidRPr="000906D9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 xml:space="preserve"> الزكاة مؤسسة دينية اجتماعية تعمل تحت إشراف وزارة الشؤون الدينية و </w:t>
      </w:r>
      <w:r w:rsidR="00AC10D7" w:rsidRPr="000906D9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>ألأوقاف</w:t>
      </w:r>
      <w:r w:rsidRPr="000906D9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 xml:space="preserve"> و التي تضمن له التغطية القانونية بناء علة القانون المنظم لمؤسسة المسجد.</w:t>
      </w:r>
      <w:r>
        <w:rPr>
          <w:rStyle w:val="Appeldenotedefin"/>
          <w:rFonts w:ascii="Calibri" w:eastAsia="Times New Roman" w:hAnsi="Calibri" w:cs="Simplified Arabic"/>
          <w:sz w:val="28"/>
          <w:szCs w:val="28"/>
          <w:rtl/>
          <w:lang w:bidi="ar-DZ"/>
        </w:rPr>
        <w:endnoteReference w:id="5"/>
      </w:r>
    </w:p>
    <w:p w:rsidR="0024591F" w:rsidRPr="000906D9" w:rsidRDefault="0024591F" w:rsidP="00AA6FA3">
      <w:pPr>
        <w:bidi/>
        <w:spacing w:line="360" w:lineRule="auto"/>
        <w:jc w:val="both"/>
        <w:rPr>
          <w:rFonts w:cs="Simplified Arabic"/>
          <w:b/>
          <w:bCs/>
          <w:sz w:val="28"/>
          <w:szCs w:val="28"/>
          <w:rtl/>
          <w:lang w:val="en-US" w:bidi="ar-DZ"/>
        </w:rPr>
      </w:pPr>
      <w:proofErr w:type="spellStart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lastRenderedPageBreak/>
        <w:t>2-</w:t>
      </w:r>
      <w:proofErr w:type="spellEnd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لجان صندوق الزكاة</w:t>
      </w:r>
    </w:p>
    <w:p w:rsidR="0024591F" w:rsidRPr="000906D9" w:rsidRDefault="0024591F" w:rsidP="00AA6FA3">
      <w:pPr>
        <w:bidi/>
        <w:spacing w:line="36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  </w:t>
      </w:r>
      <w:r w:rsidRPr="000906D9">
        <w:rPr>
          <w:rFonts w:cs="Simplified Arabic" w:hint="cs"/>
          <w:sz w:val="28"/>
          <w:szCs w:val="28"/>
          <w:rtl/>
          <w:lang w:val="en-US" w:bidi="ar-DZ"/>
        </w:rPr>
        <w:t>يتشكل الصندوق من ثلاث مستويات تنظيمية كالتالي</w:t>
      </w:r>
      <w:r w:rsidR="007A0BBF">
        <w:rPr>
          <w:rFonts w:cs="Simplified Arabic"/>
          <w:sz w:val="28"/>
          <w:szCs w:val="28"/>
          <w:lang w:val="en-US" w:bidi="ar-DZ"/>
        </w:rPr>
        <w:t xml:space="preserve"> </w:t>
      </w:r>
      <w:r w:rsidR="007A0BBF">
        <w:rPr>
          <w:rStyle w:val="Appeldenotedefin"/>
          <w:rFonts w:cs="Simplified Arabic"/>
          <w:sz w:val="28"/>
          <w:szCs w:val="28"/>
          <w:lang w:val="en-US" w:bidi="ar-DZ"/>
        </w:rPr>
        <w:endnoteReference w:id="6"/>
      </w:r>
      <w:r w:rsidRPr="000906D9">
        <w:rPr>
          <w:rFonts w:cs="Simplified Arabic" w:hint="cs"/>
          <w:sz w:val="28"/>
          <w:szCs w:val="28"/>
          <w:rtl/>
          <w:lang w:val="en-US" w:bidi="ar-DZ"/>
        </w:rPr>
        <w:t>:</w:t>
      </w:r>
    </w:p>
    <w:p w:rsidR="0024591F" w:rsidRPr="000906D9" w:rsidRDefault="0024591F" w:rsidP="00AA6FA3">
      <w:pPr>
        <w:bidi/>
        <w:spacing w:line="36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proofErr w:type="spellStart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>-</w:t>
      </w:r>
      <w:proofErr w:type="spellEnd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اللجنة القاعدية</w:t>
      </w:r>
      <w:r w:rsidR="00506586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: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تكون على مستوى كل دائرة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مهمتها تحديد المستحقين للزكاة على مستوى كل دائرة، حيث تتكون لجنة مداولاتها من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: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رئيس الهيئة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رؤساء اللجان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المسجدية</w:t>
      </w:r>
      <w:proofErr w:type="spellEnd"/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ممثلي لجان الأحياء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ممثلي الأعيان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ممثلين عن المزكين.</w:t>
      </w:r>
    </w:p>
    <w:p w:rsidR="0024591F" w:rsidRPr="000906D9" w:rsidRDefault="0024591F" w:rsidP="00AA6FA3">
      <w:pPr>
        <w:bidi/>
        <w:spacing w:line="36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proofErr w:type="spellStart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>-</w:t>
      </w:r>
      <w:proofErr w:type="spellEnd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اللجنة </w:t>
      </w:r>
      <w:proofErr w:type="spellStart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>الولائية</w:t>
      </w:r>
      <w:proofErr w:type="spellEnd"/>
      <w:r w:rsidR="00506586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و تكون على مستوى كل ولاية، و توكل إليها مهمة دراسة الملفات النهائية لملفات الزكاة على مستوى الولاية، و هذا بقرار ابتدائي على مستوى اللجنة القاعدية. و تتكون لجنة مداولاتها من: رئيس الهيئة الولائية، إمامين الأعلى درجة في الولاية، كبار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المزكين،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ممثلين الفدرالية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الولائية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للجان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المسجدية</w:t>
      </w:r>
      <w:proofErr w:type="spellEnd"/>
      <w:r w:rsidR="00506586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رئيس المجلس العلمي للولاية، قانونين، محاسب، اقتصادي، مساعد اجتماعي، رؤساء الهيئات القاعدية.</w:t>
      </w:r>
    </w:p>
    <w:p w:rsidR="0024591F" w:rsidRPr="000906D9" w:rsidRDefault="0024591F" w:rsidP="00AA6FA3">
      <w:pPr>
        <w:bidi/>
        <w:spacing w:line="36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proofErr w:type="spellStart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>-</w:t>
      </w:r>
      <w:proofErr w:type="spellEnd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اللجنة الوطنية</w:t>
      </w:r>
      <w:r w:rsidR="00C21FF0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  <w:proofErr w:type="spellEnd"/>
      <w:r w:rsidRPr="000906D9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cs="Simplified Arabic" w:hint="cs"/>
          <w:sz w:val="28"/>
          <w:szCs w:val="28"/>
          <w:rtl/>
          <w:lang w:val="en-US" w:bidi="ar-DZ"/>
        </w:rPr>
        <w:t>و نجد</w:t>
      </w:r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من مكوناتها المجلس الأعلى لصندوق الزكاة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و الذي يتكون من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: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رئيس المجلس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رؤساء اللجان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الولائية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لصندوق الزكاة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أعضاء الهيئة الشرعية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ممثل المجلس الإسلامي الأعلى، ممثلين عن الوزارات التي لها علاقة بالصندوق</w:t>
      </w:r>
      <w:r w:rsidR="00C21FF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0906D9">
        <w:rPr>
          <w:rFonts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0906D9">
        <w:rPr>
          <w:rFonts w:cs="Simplified Arabic" w:hint="cs"/>
          <w:sz w:val="28"/>
          <w:szCs w:val="28"/>
          <w:rtl/>
          <w:lang w:val="en-US" w:bidi="ar-DZ"/>
        </w:rPr>
        <w:t xml:space="preserve"> كبار المزكين. و فيه مجموعة من اللجان الرقابية التي تتابع بدقة عمل اللجان الولائية و توجهها، و تختصر مهامه الأساسية في كونه الهيئة المنظمة لكل ما يتعلق بصندوق الزكاة في الجزائر.</w:t>
      </w:r>
    </w:p>
    <w:p w:rsidR="0024591F" w:rsidRPr="000906D9" w:rsidRDefault="0024591F" w:rsidP="00AA6FA3">
      <w:pPr>
        <w:bidi/>
        <w:spacing w:line="360" w:lineRule="auto"/>
        <w:jc w:val="both"/>
        <w:rPr>
          <w:rFonts w:cs="Simplified Arabic"/>
          <w:sz w:val="28"/>
          <w:szCs w:val="28"/>
          <w:rtl/>
          <w:lang w:val="en-US"/>
        </w:rPr>
      </w:pPr>
      <w:r w:rsidRPr="00770F4A">
        <w:rPr>
          <w:rFonts w:cs="Simplified Arabic"/>
          <w:sz w:val="28"/>
          <w:szCs w:val="28"/>
          <w:lang w:val="en-US" w:bidi="ar-DZ"/>
        </w:rPr>
        <w:t xml:space="preserve">   </w:t>
      </w:r>
      <w:r w:rsidRPr="00770F4A">
        <w:rPr>
          <w:rFonts w:cs="Simplified Arabic" w:hint="cs"/>
          <w:sz w:val="28"/>
          <w:szCs w:val="28"/>
          <w:rtl/>
          <w:lang w:val="en-US"/>
        </w:rPr>
        <w:t>و تدعيما لهذه الورقة البحثية سنقوم بعرض بعض الأ</w:t>
      </w:r>
      <w:r>
        <w:rPr>
          <w:rFonts w:cs="Simplified Arabic" w:hint="cs"/>
          <w:sz w:val="28"/>
          <w:szCs w:val="28"/>
          <w:rtl/>
          <w:lang w:val="en-US"/>
        </w:rPr>
        <w:t>رقام المتعلقة بعدد الفقراء المستفيدي</w:t>
      </w:r>
      <w:r>
        <w:rPr>
          <w:rFonts w:cs="Simplified Arabic" w:hint="eastAsia"/>
          <w:sz w:val="28"/>
          <w:szCs w:val="28"/>
          <w:rtl/>
          <w:lang w:val="en-US"/>
        </w:rPr>
        <w:t>ن</w:t>
      </w:r>
      <w:r>
        <w:rPr>
          <w:rFonts w:cs="Simplified Arabic" w:hint="cs"/>
          <w:sz w:val="28"/>
          <w:szCs w:val="28"/>
          <w:rtl/>
          <w:lang w:val="en-US"/>
        </w:rPr>
        <w:t xml:space="preserve"> من زكاة القوت و زكاة الفطر و زكاة الزروع و الثمار على مستوى ثمانية و أربعين ولاية من الوطن من سنة    2003 إلى سنة 2012</w:t>
      </w:r>
      <w:r w:rsidR="00B919ED">
        <w:rPr>
          <w:rStyle w:val="Appeldenotedefin"/>
          <w:rFonts w:cs="Simplified Arabic"/>
          <w:sz w:val="28"/>
          <w:szCs w:val="28"/>
          <w:rtl/>
          <w:lang w:val="en-US"/>
        </w:rPr>
        <w:endnoteReference w:id="7"/>
      </w:r>
      <w:r w:rsidR="002F24A1">
        <w:rPr>
          <w:rFonts w:cs="Simplified Arabic"/>
          <w:sz w:val="28"/>
          <w:szCs w:val="28"/>
          <w:lang w:val="en-US"/>
        </w:rPr>
        <w:t xml:space="preserve"> </w:t>
      </w:r>
      <w:r>
        <w:rPr>
          <w:rFonts w:cs="Simplified Arabic" w:hint="cs"/>
          <w:sz w:val="28"/>
          <w:szCs w:val="28"/>
          <w:rtl/>
          <w:lang w:val="en-US"/>
        </w:rPr>
        <w:t>.</w:t>
      </w:r>
    </w:p>
    <w:p w:rsidR="0024591F" w:rsidRPr="000906D9" w:rsidRDefault="0024591F" w:rsidP="00AA6FA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0906D9">
        <w:rPr>
          <w:rFonts w:cs="Simplified Arabic" w:hint="cs"/>
          <w:b/>
          <w:bCs/>
          <w:sz w:val="28"/>
          <w:szCs w:val="28"/>
          <w:rtl/>
          <w:lang w:val="en-US"/>
        </w:rPr>
        <w:lastRenderedPageBreak/>
        <w:t xml:space="preserve">الجدول رقم </w:t>
      </w:r>
      <w:r w:rsidRPr="000906D9">
        <w:rPr>
          <w:rFonts w:cs="Simplified Arabic"/>
          <w:b/>
          <w:bCs/>
          <w:sz w:val="28"/>
          <w:szCs w:val="28"/>
          <w:lang w:val="en-US"/>
        </w:rPr>
        <w:t>)</w:t>
      </w:r>
      <w:r w:rsidRPr="000906D9">
        <w:rPr>
          <w:rFonts w:cs="Simplified Arabic" w:hint="cs"/>
          <w:b/>
          <w:bCs/>
          <w:sz w:val="28"/>
          <w:szCs w:val="28"/>
          <w:rtl/>
          <w:lang w:val="en-US"/>
        </w:rPr>
        <w:t>1</w:t>
      </w:r>
      <w:r w:rsidRPr="000906D9">
        <w:rPr>
          <w:rFonts w:cs="Simplified Arabic"/>
          <w:b/>
          <w:bCs/>
          <w:sz w:val="28"/>
          <w:szCs w:val="28"/>
        </w:rPr>
        <w:t>(</w:t>
      </w:r>
      <w:r w:rsidRPr="000906D9">
        <w:rPr>
          <w:rFonts w:cs="Simplified Arabic" w:hint="cs"/>
          <w:b/>
          <w:bCs/>
          <w:sz w:val="28"/>
          <w:szCs w:val="28"/>
          <w:rtl/>
        </w:rPr>
        <w:t>:</w:t>
      </w:r>
      <w:r w:rsidRPr="000906D9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عدد المستفيدين من صندوق الزكاة على المستوى الوطني</w:t>
      </w:r>
      <w:r w:rsidR="008F6A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منذ تأسيسه سنة  2003 إلى 2012 ( زكاة القوت ، زكاة الفطر ، زكاة الزروع و الثمار ) .</w:t>
      </w:r>
    </w:p>
    <w:tbl>
      <w:tblPr>
        <w:tblStyle w:val="Grilledutableau"/>
        <w:bidiVisual/>
        <w:tblW w:w="0" w:type="auto"/>
        <w:tblLook w:val="04A0"/>
      </w:tblPr>
      <w:tblGrid>
        <w:gridCol w:w="1667"/>
        <w:gridCol w:w="1843"/>
        <w:gridCol w:w="1842"/>
        <w:gridCol w:w="2017"/>
        <w:gridCol w:w="1843"/>
      </w:tblGrid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نوع الزكاة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المستفيدين من زكاة القوت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المستفيدين من زكاة الفطر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المستفيدين من زكاة الزروع و الثمار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المجموع</w:t>
            </w:r>
            <w:proofErr w:type="gramEnd"/>
          </w:p>
        </w:tc>
      </w:tr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2003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8699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20853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00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29552</w:t>
            </w:r>
          </w:p>
        </w:tc>
      </w:tr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2004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26512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94289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00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120801</w:t>
            </w:r>
          </w:p>
        </w:tc>
      </w:tr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2005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62897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111462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00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174359</w:t>
            </w:r>
          </w:p>
        </w:tc>
      </w:tr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2006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85664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136542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835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223041</w:t>
            </w:r>
          </w:p>
        </w:tc>
      </w:tr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2007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87927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149520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1000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238447</w:t>
            </w:r>
          </w:p>
        </w:tc>
      </w:tr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2008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81386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145944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2375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229705</w:t>
            </w:r>
          </w:p>
        </w:tc>
      </w:tr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2009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79887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154492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1437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235816</w:t>
            </w:r>
          </w:p>
        </w:tc>
      </w:tr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2010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82991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159275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1250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243516</w:t>
            </w:r>
          </w:p>
        </w:tc>
      </w:tr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2011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106349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171118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1861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279328</w:t>
            </w:r>
          </w:p>
        </w:tc>
      </w:tr>
      <w:tr w:rsidR="0024591F" w:rsidRPr="000906D9" w:rsidTr="002110EB">
        <w:tc>
          <w:tcPr>
            <w:tcW w:w="166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2012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99331</w:t>
            </w:r>
          </w:p>
        </w:tc>
        <w:tc>
          <w:tcPr>
            <w:tcW w:w="1842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178982</w:t>
            </w:r>
          </w:p>
        </w:tc>
        <w:tc>
          <w:tcPr>
            <w:tcW w:w="2017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val="en-US" w:bidi="ar-DZ"/>
              </w:rPr>
              <w:t>7068</w:t>
            </w:r>
          </w:p>
        </w:tc>
        <w:tc>
          <w:tcPr>
            <w:tcW w:w="1843" w:type="dxa"/>
          </w:tcPr>
          <w:p w:rsidR="0024591F" w:rsidRPr="000906D9" w:rsidRDefault="0024591F" w:rsidP="00156A4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0906D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285381</w:t>
            </w:r>
          </w:p>
        </w:tc>
      </w:tr>
    </w:tbl>
    <w:p w:rsidR="0024591F" w:rsidRPr="000906D9" w:rsidRDefault="0024591F" w:rsidP="00AA6FA3">
      <w:pPr>
        <w:bidi/>
        <w:spacing w:line="360" w:lineRule="auto"/>
        <w:jc w:val="both"/>
        <w:rPr>
          <w:rFonts w:cs="Simplified Arabic"/>
          <w:sz w:val="28"/>
          <w:szCs w:val="28"/>
          <w:rtl/>
          <w:lang w:val="en-US"/>
        </w:rPr>
      </w:pPr>
      <w:proofErr w:type="gramStart"/>
      <w:r w:rsidRPr="00A619E6">
        <w:rPr>
          <w:rFonts w:cs="Simplified Arabic" w:hint="cs"/>
          <w:b/>
          <w:bCs/>
          <w:sz w:val="28"/>
          <w:szCs w:val="28"/>
          <w:rtl/>
          <w:lang w:val="en-US"/>
        </w:rPr>
        <w:t>المصدر</w:t>
      </w:r>
      <w:proofErr w:type="gramEnd"/>
      <w:r>
        <w:rPr>
          <w:rFonts w:cs="Simplified Arabic" w:hint="cs"/>
          <w:sz w:val="28"/>
          <w:szCs w:val="28"/>
          <w:rtl/>
          <w:lang w:val="en-US"/>
        </w:rPr>
        <w:t xml:space="preserve">: </w:t>
      </w:r>
      <w:r w:rsidRPr="00A619E6">
        <w:rPr>
          <w:rFonts w:cs="Simplified Arabic" w:hint="cs"/>
          <w:sz w:val="24"/>
          <w:szCs w:val="24"/>
          <w:rtl/>
          <w:lang w:val="en-US"/>
        </w:rPr>
        <w:t>وزارة الشؤون الدينية و الأوقاف</w:t>
      </w:r>
    </w:p>
    <w:p w:rsidR="0024591F" w:rsidRDefault="0024591F" w:rsidP="00AA6FA3">
      <w:pPr>
        <w:bidi/>
        <w:spacing w:after="120" w:line="360" w:lineRule="auto"/>
        <w:jc w:val="both"/>
        <w:rPr>
          <w:rFonts w:ascii="Cambria Math" w:hAnsi="Cambria Math" w:cs="Simplified Arabic"/>
          <w:sz w:val="28"/>
          <w:szCs w:val="28"/>
          <w:rtl/>
          <w:lang w:val="en-US"/>
        </w:rPr>
      </w:pPr>
      <w:r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   </w:t>
      </w:r>
      <w:r w:rsidRPr="001B118C"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استنادا إلى البيانات المبينة في الجدول أعلاه فان </w:t>
      </w:r>
      <w:r>
        <w:rPr>
          <w:rFonts w:ascii="Cambria Math" w:hAnsi="Cambria Math" w:cs="Simplified Arabic" w:hint="cs"/>
          <w:sz w:val="28"/>
          <w:szCs w:val="28"/>
          <w:rtl/>
          <w:lang w:val="en-US"/>
        </w:rPr>
        <w:t>عدد الفقراء المستفيدين من أمو</w:t>
      </w:r>
      <w:r w:rsidR="00B53ADD">
        <w:rPr>
          <w:rFonts w:ascii="Cambria Math" w:hAnsi="Cambria Math" w:cs="Simplified Arabic" w:hint="cs"/>
          <w:sz w:val="28"/>
          <w:szCs w:val="28"/>
          <w:rtl/>
          <w:lang w:val="en-US"/>
        </w:rPr>
        <w:t>ا</w:t>
      </w:r>
      <w:r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ل الزكاة </w:t>
      </w:r>
      <w:r w:rsidRPr="001B118C"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في تطور </w:t>
      </w:r>
      <w:r w:rsidR="00B72CC4" w:rsidRPr="001B118C">
        <w:rPr>
          <w:rFonts w:ascii="Cambria Math" w:hAnsi="Cambria Math" w:cs="Simplified Arabic" w:hint="cs"/>
          <w:sz w:val="28"/>
          <w:szCs w:val="28"/>
          <w:rtl/>
          <w:lang w:val="en-US"/>
        </w:rPr>
        <w:t>ت</w:t>
      </w:r>
      <w:r w:rsidR="00B72CC4">
        <w:rPr>
          <w:rFonts w:ascii="Cambria Math" w:hAnsi="Cambria Math" w:cs="Simplified Arabic" w:hint="cs"/>
          <w:sz w:val="28"/>
          <w:szCs w:val="28"/>
          <w:rtl/>
          <w:lang w:val="en-US"/>
        </w:rPr>
        <w:t>دريجي</w:t>
      </w:r>
      <w:r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 في الفترة الممتدة ما بين 2003 و 2012، حيث زاد عدد الفقراء المستفيدي</w:t>
      </w:r>
      <w:r>
        <w:rPr>
          <w:rFonts w:ascii="Cambria Math" w:hAnsi="Cambria Math" w:cs="Simplified Arabic" w:hint="eastAsia"/>
          <w:sz w:val="28"/>
          <w:szCs w:val="28"/>
          <w:rtl/>
          <w:lang w:val="en-US"/>
        </w:rPr>
        <w:t>ن</w:t>
      </w:r>
      <w:r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 من زكاة القوت من 8699 مستفيد ليصل إلى 99331 مستفيد، كما عرف عدد المستفيدين من زكاة الفطر قفزة نوعية حيت انتقل عدد المستفيدين من 20853 مستفيد إلى 178982 مستفيد. و </w:t>
      </w:r>
      <w:proofErr w:type="gramStart"/>
      <w:r>
        <w:rPr>
          <w:rFonts w:ascii="Cambria Math" w:hAnsi="Cambria Math" w:cs="Simplified Arabic" w:hint="cs"/>
          <w:sz w:val="28"/>
          <w:szCs w:val="28"/>
          <w:rtl/>
          <w:lang w:val="en-US"/>
        </w:rPr>
        <w:t>نستطيع</w:t>
      </w:r>
      <w:proofErr w:type="gramEnd"/>
      <w:r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 تفسير الزيادة الملحوظة في عدد الفقراء المستفيدين من الزكاة إلى زيادة عدد المزكين من جهة، و الدور التنظيمي الذي يقوم به صندوق الزكاة من جهة أخرى.</w:t>
      </w:r>
    </w:p>
    <w:p w:rsidR="00FC6ECB" w:rsidRDefault="00F06AC5" w:rsidP="00AA6FA3">
      <w:pPr>
        <w:bidi/>
        <w:spacing w:after="120" w:line="360" w:lineRule="auto"/>
        <w:jc w:val="both"/>
        <w:rPr>
          <w:rFonts w:ascii="Cambria Math" w:hAnsi="Cambria Math" w:cs="Simplified Arabic"/>
          <w:sz w:val="28"/>
          <w:szCs w:val="28"/>
          <w:rtl/>
          <w:lang w:val="en-US"/>
        </w:rPr>
      </w:pPr>
      <w:r>
        <w:rPr>
          <w:rFonts w:ascii="Cambria Math" w:hAnsi="Cambria Math" w:cs="Simplified Arabic" w:hint="cs"/>
          <w:sz w:val="28"/>
          <w:szCs w:val="28"/>
          <w:rtl/>
          <w:lang w:val="en-US"/>
        </w:rPr>
        <w:lastRenderedPageBreak/>
        <w:t xml:space="preserve">   و من خلال هذه الاحصائيات و المتمثلة في النتائج التي حققها صندوق الزكاة في الجزائر </w:t>
      </w:r>
      <w:proofErr w:type="spellStart"/>
      <w:r>
        <w:rPr>
          <w:rFonts w:ascii="Cambria Math" w:hAnsi="Cambria Math" w:cs="Simplified Arabic" w:hint="cs"/>
          <w:sz w:val="28"/>
          <w:szCs w:val="28"/>
          <w:rtl/>
          <w:lang w:val="en-US"/>
        </w:rPr>
        <w:t>،</w:t>
      </w:r>
      <w:proofErr w:type="spellEnd"/>
      <w:r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 و رغم المبالغ الزهيدة التي يتحصل عليها الفقراء </w:t>
      </w:r>
      <w:proofErr w:type="spellStart"/>
      <w:r>
        <w:rPr>
          <w:rFonts w:ascii="Cambria Math" w:hAnsi="Cambria Math" w:cs="Simplified Arabic" w:hint="cs"/>
          <w:sz w:val="28"/>
          <w:szCs w:val="28"/>
          <w:rtl/>
          <w:lang w:val="en-US"/>
        </w:rPr>
        <w:t>،</w:t>
      </w:r>
      <w:proofErr w:type="spellEnd"/>
      <w:r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 إلا أنها يمكن أن تحقق بعض الاحتياجات </w:t>
      </w:r>
      <w:proofErr w:type="spellStart"/>
      <w:r>
        <w:rPr>
          <w:rFonts w:ascii="Cambria Math" w:hAnsi="Cambria Math" w:cs="Simplified Arabic" w:hint="cs"/>
          <w:sz w:val="28"/>
          <w:szCs w:val="28"/>
          <w:rtl/>
          <w:lang w:val="en-US"/>
        </w:rPr>
        <w:t>الكفائية</w:t>
      </w:r>
      <w:proofErr w:type="spellEnd"/>
      <w:r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 للأفراد </w:t>
      </w:r>
      <w:proofErr w:type="spellStart"/>
      <w:r>
        <w:rPr>
          <w:rFonts w:ascii="Cambria Math" w:hAnsi="Cambria Math" w:cs="Simplified Arabic" w:hint="cs"/>
          <w:sz w:val="28"/>
          <w:szCs w:val="28"/>
          <w:rtl/>
          <w:lang w:val="en-US"/>
        </w:rPr>
        <w:t>،</w:t>
      </w:r>
      <w:proofErr w:type="spellEnd"/>
      <w:r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 و التضامن الاجتماعي بين الناس الذي يساعد على ضمان الاستقرار الاجتماعي .</w:t>
      </w:r>
      <w:r w:rsidR="0015363B"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  </w:t>
      </w:r>
    </w:p>
    <w:p w:rsidR="0015363B" w:rsidRDefault="0015363B" w:rsidP="00AA6FA3">
      <w:pPr>
        <w:bidi/>
        <w:spacing w:line="360" w:lineRule="auto"/>
        <w:jc w:val="both"/>
        <w:rPr>
          <w:rFonts w:ascii="Cambria Math" w:hAnsi="Cambria Math" w:cs="Simplified Arabic"/>
          <w:sz w:val="28"/>
          <w:szCs w:val="28"/>
          <w:rtl/>
          <w:lang w:val="en-US" w:bidi="ar-DZ"/>
        </w:rPr>
      </w:pPr>
      <w:r>
        <w:rPr>
          <w:rFonts w:ascii="Cambria Math" w:hAnsi="Cambria Math" w:cs="Simplified Arabic" w:hint="cs"/>
          <w:sz w:val="28"/>
          <w:szCs w:val="28"/>
          <w:rtl/>
          <w:lang w:val="en-US"/>
        </w:rPr>
        <w:t xml:space="preserve">   بالإضافة إلى </w:t>
      </w:r>
      <w:r w:rsidR="00E630C1">
        <w:rPr>
          <w:rFonts w:ascii="Cambria Math" w:hAnsi="Cambria Math" w:cs="Simplified Arabic" w:hint="cs"/>
          <w:sz w:val="28"/>
          <w:szCs w:val="28"/>
          <w:rtl/>
          <w:lang w:val="en-US"/>
        </w:rPr>
        <w:t>الاحصائيات الم</w:t>
      </w:r>
      <w:r w:rsidR="00E630C1">
        <w:rPr>
          <w:rFonts w:ascii="Cambria Math" w:hAnsi="Cambria Math" w:cs="Simplified Arabic" w:hint="cs"/>
          <w:sz w:val="28"/>
          <w:szCs w:val="28"/>
          <w:rtl/>
          <w:lang w:val="en-US" w:bidi="ar-DZ"/>
        </w:rPr>
        <w:t>بينة في الجدول رقم (01</w:t>
      </w:r>
      <w:proofErr w:type="spellStart"/>
      <w:r w:rsidR="00E630C1">
        <w:rPr>
          <w:rFonts w:ascii="Cambria Math" w:hAnsi="Cambria Math" w:cs="Simplified Arabic" w:hint="cs"/>
          <w:sz w:val="28"/>
          <w:szCs w:val="28"/>
          <w:rtl/>
          <w:lang w:val="en-US" w:bidi="ar-DZ"/>
        </w:rPr>
        <w:t>)</w:t>
      </w:r>
      <w:proofErr w:type="spellEnd"/>
      <w:r w:rsidR="00E630C1">
        <w:rPr>
          <w:rFonts w:ascii="Cambria Math" w:hAnsi="Cambria Math" w:cs="Simplified Arabic" w:hint="cs"/>
          <w:sz w:val="28"/>
          <w:szCs w:val="28"/>
          <w:rtl/>
          <w:lang w:val="en-US" w:bidi="ar-DZ"/>
        </w:rPr>
        <w:t xml:space="preserve"> و المتعلقة بما يقدمه صندوق الزكاة من زكاة القوت و زكاة الزروع و الثمار و زكاة الفطر </w:t>
      </w:r>
      <w:proofErr w:type="spellStart"/>
      <w:r w:rsidR="00E630C1">
        <w:rPr>
          <w:rFonts w:ascii="Cambria Math" w:hAnsi="Cambria Math" w:cs="Simplified Arabic" w:hint="cs"/>
          <w:sz w:val="28"/>
          <w:szCs w:val="28"/>
          <w:rtl/>
          <w:lang w:val="en-US" w:bidi="ar-DZ"/>
        </w:rPr>
        <w:t>،</w:t>
      </w:r>
      <w:proofErr w:type="spellEnd"/>
      <w:r w:rsidR="00E630C1">
        <w:rPr>
          <w:rFonts w:ascii="Cambria Math" w:hAnsi="Cambria Math" w:cs="Simplified Arabic" w:hint="cs"/>
          <w:sz w:val="28"/>
          <w:szCs w:val="28"/>
          <w:rtl/>
          <w:lang w:val="en-US" w:bidi="ar-DZ"/>
        </w:rPr>
        <w:t xml:space="preserve"> فإن هناك </w:t>
      </w:r>
      <w:r w:rsidR="001F0AB6">
        <w:rPr>
          <w:rFonts w:ascii="Cambria Math" w:hAnsi="Cambria Math" w:cs="Simplified Arabic" w:hint="cs"/>
          <w:sz w:val="28"/>
          <w:szCs w:val="28"/>
          <w:rtl/>
          <w:lang w:val="en-US" w:bidi="ar-DZ"/>
        </w:rPr>
        <w:t xml:space="preserve">ما يسمى بالقرض الحسن و الذي هو عبارة عن قرض مقدم من طرف صندوق الزكاة بدون فوائد و لا حتى نسبة من الأرباح </w:t>
      </w:r>
      <w:proofErr w:type="spellStart"/>
      <w:r w:rsidR="001F0AB6">
        <w:rPr>
          <w:rFonts w:ascii="Cambria Math" w:hAnsi="Cambria Math" w:cs="Simplified Arabic" w:hint="cs"/>
          <w:sz w:val="28"/>
          <w:szCs w:val="28"/>
          <w:rtl/>
          <w:lang w:val="en-US" w:bidi="ar-DZ"/>
        </w:rPr>
        <w:t>،</w:t>
      </w:r>
      <w:proofErr w:type="spellEnd"/>
      <w:r w:rsidR="001F0AB6">
        <w:rPr>
          <w:rFonts w:ascii="Cambria Math" w:hAnsi="Cambria Math" w:cs="Simplified Arabic" w:hint="cs"/>
          <w:sz w:val="28"/>
          <w:szCs w:val="28"/>
          <w:rtl/>
          <w:lang w:val="en-US" w:bidi="ar-DZ"/>
        </w:rPr>
        <w:t xml:space="preserve"> و إنما الهدف منه هو إخراج المستفيد من قائمة المستحقين للزكاة .</w:t>
      </w:r>
    </w:p>
    <w:p w:rsidR="001F0AB6" w:rsidRDefault="001F0AB6" w:rsidP="00AA6FA3">
      <w:pPr>
        <w:bidi/>
        <w:spacing w:line="360" w:lineRule="auto"/>
        <w:jc w:val="both"/>
        <w:rPr>
          <w:rFonts w:ascii="Cambria Math" w:hAnsi="Cambria Math" w:cs="Simplified Arabic"/>
          <w:sz w:val="28"/>
          <w:szCs w:val="28"/>
          <w:rtl/>
          <w:lang w:val="en-US" w:bidi="ar-DZ"/>
        </w:rPr>
      </w:pPr>
      <w:r>
        <w:rPr>
          <w:rFonts w:ascii="Cambria Math" w:hAnsi="Cambria Math" w:cs="Simplified Arabic" w:hint="cs"/>
          <w:sz w:val="28"/>
          <w:szCs w:val="28"/>
          <w:rtl/>
          <w:lang w:val="en-US" w:bidi="ar-DZ"/>
        </w:rPr>
        <w:t xml:space="preserve">   و سنقدم احصائيات متعلقة بالقرض الحسن فيما يلي </w:t>
      </w:r>
      <w:r w:rsidR="00C74BA9">
        <w:rPr>
          <w:rStyle w:val="Appeldenotedefin"/>
          <w:rFonts w:ascii="Cambria Math" w:hAnsi="Cambria Math" w:cs="Simplified Arabic"/>
          <w:sz w:val="28"/>
          <w:szCs w:val="28"/>
          <w:rtl/>
          <w:lang w:val="en-US" w:bidi="ar-DZ"/>
        </w:rPr>
        <w:endnoteReference w:id="8"/>
      </w:r>
      <w:r>
        <w:rPr>
          <w:rFonts w:ascii="Cambria Math" w:hAnsi="Cambria Math" w:cs="Simplified Arabic" w:hint="cs"/>
          <w:sz w:val="28"/>
          <w:szCs w:val="28"/>
          <w:rtl/>
          <w:lang w:val="en-US" w:bidi="ar-DZ"/>
        </w:rPr>
        <w:t xml:space="preserve">: </w:t>
      </w:r>
    </w:p>
    <w:p w:rsidR="002B11D8" w:rsidRPr="001D2E97" w:rsidRDefault="009D1508" w:rsidP="001D2E97">
      <w:pPr>
        <w:bidi/>
        <w:spacing w:line="360" w:lineRule="auto"/>
        <w:jc w:val="both"/>
        <w:rPr>
          <w:rFonts w:ascii="Cambria Math" w:hAnsi="Cambria Math" w:cs="Simplified Arabic"/>
          <w:b/>
          <w:bCs/>
          <w:sz w:val="28"/>
          <w:szCs w:val="28"/>
          <w:rtl/>
          <w:lang w:val="en-US"/>
        </w:rPr>
      </w:pPr>
      <w:r>
        <w:rPr>
          <w:rFonts w:ascii="Cambria Math" w:hAnsi="Cambria Math" w:cs="Simplified Arabic" w:hint="cs"/>
          <w:b/>
          <w:bCs/>
          <w:sz w:val="28"/>
          <w:szCs w:val="28"/>
          <w:rtl/>
          <w:lang w:val="en-US"/>
        </w:rPr>
        <w:t xml:space="preserve">الجدول رقم </w:t>
      </w:r>
      <w:proofErr w:type="gramStart"/>
      <w:r>
        <w:rPr>
          <w:rFonts w:ascii="Cambria Math" w:hAnsi="Cambria Math" w:cs="Simplified Arabic" w:hint="cs"/>
          <w:b/>
          <w:bCs/>
          <w:sz w:val="28"/>
          <w:szCs w:val="28"/>
          <w:rtl/>
          <w:lang w:val="en-US"/>
        </w:rPr>
        <w:t>(02</w:t>
      </w:r>
      <w:proofErr w:type="spellStart"/>
      <w:r>
        <w:rPr>
          <w:rFonts w:ascii="Cambria Math" w:hAnsi="Cambria Math" w:cs="Simplified Arabic" w:hint="cs"/>
          <w:b/>
          <w:bCs/>
          <w:sz w:val="28"/>
          <w:szCs w:val="28"/>
          <w:rtl/>
          <w:lang w:val="en-US"/>
        </w:rPr>
        <w:t>)</w:t>
      </w:r>
      <w:proofErr w:type="spellEnd"/>
      <w:r>
        <w:rPr>
          <w:rFonts w:ascii="Cambria Math" w:hAnsi="Cambria Math" w:cs="Simplified Arabic" w:hint="cs"/>
          <w:b/>
          <w:bCs/>
          <w:sz w:val="28"/>
          <w:szCs w:val="28"/>
          <w:rtl/>
          <w:lang w:val="en-US"/>
        </w:rPr>
        <w:t xml:space="preserve"> :</w:t>
      </w:r>
      <w:proofErr w:type="gramEnd"/>
      <w:r>
        <w:rPr>
          <w:rFonts w:ascii="Cambria Math" w:hAnsi="Cambria Math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1D2E97">
        <w:rPr>
          <w:rFonts w:ascii="Cambria Math" w:hAnsi="Cambria Math" w:cs="Simplified Arabic" w:hint="cs"/>
          <w:b/>
          <w:bCs/>
          <w:sz w:val="28"/>
          <w:szCs w:val="28"/>
          <w:rtl/>
          <w:lang w:val="en-US"/>
        </w:rPr>
        <w:t xml:space="preserve">عدد المستفيدين من القرض الحسن و المبالغ المخصص له حسب المناطق عبر التراب الوطني منذ تأسيسه في سنة 2003 إلى 2011 . </w:t>
      </w:r>
    </w:p>
    <w:tbl>
      <w:tblPr>
        <w:tblStyle w:val="Grilledutableau"/>
        <w:bidiVisual/>
        <w:tblW w:w="0" w:type="auto"/>
        <w:tblLook w:val="04A0"/>
      </w:tblPr>
      <w:tblGrid>
        <w:gridCol w:w="2657"/>
        <w:gridCol w:w="3119"/>
        <w:gridCol w:w="3434"/>
      </w:tblGrid>
      <w:tr w:rsidR="009D3930" w:rsidTr="004C1235">
        <w:tc>
          <w:tcPr>
            <w:tcW w:w="2657" w:type="dxa"/>
          </w:tcPr>
          <w:p w:rsidR="009D3930" w:rsidRDefault="009D3930" w:rsidP="001D2E97">
            <w:pPr>
              <w:bidi/>
              <w:spacing w:line="276" w:lineRule="auto"/>
              <w:jc w:val="center"/>
              <w:rPr>
                <w:rFonts w:cs="Simplified Arabic"/>
                <w:b w:val="0"/>
                <w:bCs w:val="0"/>
                <w:sz w:val="28"/>
                <w:szCs w:val="28"/>
                <w:rtl/>
                <w:lang w:val="en-US"/>
              </w:rPr>
            </w:pPr>
          </w:p>
        </w:tc>
        <w:tc>
          <w:tcPr>
            <w:tcW w:w="3119" w:type="dxa"/>
          </w:tcPr>
          <w:p w:rsidR="009D3930" w:rsidRDefault="009D3930" w:rsidP="001D2E97">
            <w:pPr>
              <w:bidi/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المستفيدين</w:t>
            </w:r>
          </w:p>
        </w:tc>
        <w:tc>
          <w:tcPr>
            <w:tcW w:w="3434" w:type="dxa"/>
          </w:tcPr>
          <w:p w:rsidR="009D3930" w:rsidRDefault="009D3930" w:rsidP="001D2E97">
            <w:pPr>
              <w:bidi/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المبلغ المخصص للقرض الحسن</w:t>
            </w:r>
          </w:p>
        </w:tc>
      </w:tr>
      <w:tr w:rsidR="002B11D8" w:rsidTr="002B11D8">
        <w:tc>
          <w:tcPr>
            <w:tcW w:w="2657" w:type="dxa"/>
          </w:tcPr>
          <w:p w:rsidR="002B11D8" w:rsidRDefault="002B11D8" w:rsidP="001D2E97">
            <w:pPr>
              <w:bidi/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ولايات الوسط</w:t>
            </w:r>
          </w:p>
        </w:tc>
        <w:tc>
          <w:tcPr>
            <w:tcW w:w="3119" w:type="dxa"/>
          </w:tcPr>
          <w:p w:rsidR="002B11D8" w:rsidRPr="002B11D8" w:rsidRDefault="002B11D8" w:rsidP="001D2E97">
            <w:pPr>
              <w:bidi/>
              <w:spacing w:line="276" w:lineRule="auto"/>
              <w:jc w:val="center"/>
              <w:rPr>
                <w:rFonts w:cs="Simplified Arabic"/>
                <w:b w:val="0"/>
                <w:bCs w:val="0"/>
                <w:sz w:val="28"/>
                <w:szCs w:val="28"/>
                <w:rtl/>
                <w:lang w:val="en-US"/>
              </w:rPr>
            </w:pPr>
            <w:r w:rsidRPr="002B11D8"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val="en-US"/>
              </w:rPr>
              <w:t>1125</w:t>
            </w:r>
          </w:p>
        </w:tc>
        <w:tc>
          <w:tcPr>
            <w:tcW w:w="3434" w:type="dxa"/>
          </w:tcPr>
          <w:p w:rsidR="002B11D8" w:rsidRPr="002B11D8" w:rsidRDefault="004E445E" w:rsidP="001D2E97">
            <w:pPr>
              <w:bidi/>
              <w:spacing w:line="276" w:lineRule="auto"/>
              <w:jc w:val="center"/>
              <w:rPr>
                <w:rFonts w:cs="Simplified Arabic"/>
                <w:b w:val="0"/>
                <w:bCs w:val="0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val="en-US"/>
              </w:rPr>
              <w:t>290.632.656.73</w:t>
            </w:r>
          </w:p>
        </w:tc>
      </w:tr>
      <w:tr w:rsidR="002B11D8" w:rsidTr="002B11D8">
        <w:tc>
          <w:tcPr>
            <w:tcW w:w="2657" w:type="dxa"/>
          </w:tcPr>
          <w:p w:rsidR="002B11D8" w:rsidRDefault="002B11D8" w:rsidP="001D2E97">
            <w:pPr>
              <w:bidi/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ولايات الغرب</w:t>
            </w:r>
          </w:p>
        </w:tc>
        <w:tc>
          <w:tcPr>
            <w:tcW w:w="3119" w:type="dxa"/>
          </w:tcPr>
          <w:p w:rsidR="002B11D8" w:rsidRPr="002B11D8" w:rsidRDefault="002B11D8" w:rsidP="001D2E97">
            <w:pPr>
              <w:bidi/>
              <w:spacing w:line="276" w:lineRule="auto"/>
              <w:jc w:val="center"/>
              <w:rPr>
                <w:rFonts w:cs="Simplified Arabic"/>
                <w:b w:val="0"/>
                <w:bCs w:val="0"/>
                <w:sz w:val="28"/>
                <w:szCs w:val="28"/>
                <w:rtl/>
                <w:lang w:val="en-US"/>
              </w:rPr>
            </w:pPr>
            <w:r w:rsidRPr="002B11D8"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val="en-US"/>
              </w:rPr>
              <w:t>352</w:t>
            </w:r>
          </w:p>
        </w:tc>
        <w:tc>
          <w:tcPr>
            <w:tcW w:w="3434" w:type="dxa"/>
          </w:tcPr>
          <w:p w:rsidR="002B11D8" w:rsidRPr="002B11D8" w:rsidRDefault="002B11D8" w:rsidP="001D2E97">
            <w:pPr>
              <w:bidi/>
              <w:spacing w:line="276" w:lineRule="auto"/>
              <w:jc w:val="center"/>
              <w:rPr>
                <w:rFonts w:cs="Simplified Arabic"/>
                <w:b w:val="0"/>
                <w:bCs w:val="0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val="en-US"/>
              </w:rPr>
              <w:t>89</w:t>
            </w:r>
            <w:r w:rsidR="004E445E"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val="en-US"/>
              </w:rPr>
              <w:t>.017.951.28</w:t>
            </w:r>
          </w:p>
        </w:tc>
      </w:tr>
      <w:tr w:rsidR="002B11D8" w:rsidTr="002B11D8">
        <w:tc>
          <w:tcPr>
            <w:tcW w:w="2657" w:type="dxa"/>
          </w:tcPr>
          <w:p w:rsidR="002B11D8" w:rsidRDefault="002B11D8" w:rsidP="001D2E97">
            <w:pPr>
              <w:bidi/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ولايات الشرق</w:t>
            </w:r>
          </w:p>
        </w:tc>
        <w:tc>
          <w:tcPr>
            <w:tcW w:w="3119" w:type="dxa"/>
          </w:tcPr>
          <w:p w:rsidR="002B11D8" w:rsidRPr="002B11D8" w:rsidRDefault="002B11D8" w:rsidP="001D2E97">
            <w:pPr>
              <w:bidi/>
              <w:spacing w:line="276" w:lineRule="auto"/>
              <w:jc w:val="center"/>
              <w:rPr>
                <w:rFonts w:cs="Simplified Arabic"/>
                <w:b w:val="0"/>
                <w:bCs w:val="0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val="en-US"/>
              </w:rPr>
              <w:t>2782</w:t>
            </w:r>
          </w:p>
        </w:tc>
        <w:tc>
          <w:tcPr>
            <w:tcW w:w="3434" w:type="dxa"/>
          </w:tcPr>
          <w:p w:rsidR="002B11D8" w:rsidRPr="002B11D8" w:rsidRDefault="002B11D8" w:rsidP="001D2E97">
            <w:pPr>
              <w:bidi/>
              <w:spacing w:line="276" w:lineRule="auto"/>
              <w:jc w:val="center"/>
              <w:rPr>
                <w:rFonts w:cs="Simplified Arabic"/>
                <w:b w:val="0"/>
                <w:bCs w:val="0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val="en-US"/>
              </w:rPr>
              <w:t>652.600.131.98</w:t>
            </w:r>
          </w:p>
        </w:tc>
      </w:tr>
      <w:tr w:rsidR="002B11D8" w:rsidTr="002B11D8">
        <w:tc>
          <w:tcPr>
            <w:tcW w:w="2657" w:type="dxa"/>
          </w:tcPr>
          <w:p w:rsidR="002B11D8" w:rsidRDefault="002B11D8" w:rsidP="001D2E97">
            <w:pPr>
              <w:bidi/>
              <w:spacing w:line="276" w:lineRule="auto"/>
              <w:jc w:val="center"/>
              <w:rPr>
                <w:rFonts w:cs="Simplified Arabic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ولايات الجنوب</w:t>
            </w:r>
          </w:p>
        </w:tc>
        <w:tc>
          <w:tcPr>
            <w:tcW w:w="3119" w:type="dxa"/>
          </w:tcPr>
          <w:p w:rsidR="002B11D8" w:rsidRPr="002B11D8" w:rsidRDefault="002B11D8" w:rsidP="001D2E97">
            <w:pPr>
              <w:bidi/>
              <w:spacing w:line="276" w:lineRule="auto"/>
              <w:jc w:val="center"/>
              <w:rPr>
                <w:rFonts w:cs="Simplified Arabic"/>
                <w:b w:val="0"/>
                <w:bCs w:val="0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3434" w:type="dxa"/>
          </w:tcPr>
          <w:p w:rsidR="002B11D8" w:rsidRPr="002B11D8" w:rsidRDefault="002B11D8" w:rsidP="001D2E97">
            <w:pPr>
              <w:spacing w:line="276" w:lineRule="auto"/>
              <w:jc w:val="center"/>
              <w:rPr>
                <w:rFonts w:cs="Simplified Arabic"/>
                <w:b w:val="0"/>
                <w:bCs w:val="0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b w:val="0"/>
                <w:bCs w:val="0"/>
                <w:sz w:val="28"/>
                <w:szCs w:val="28"/>
                <w:rtl/>
                <w:lang w:val="en-US"/>
              </w:rPr>
              <w:t>46.377.718.88</w:t>
            </w:r>
          </w:p>
        </w:tc>
      </w:tr>
    </w:tbl>
    <w:p w:rsidR="00F06AC5" w:rsidRPr="00EB29F8" w:rsidRDefault="00EB29F8" w:rsidP="00AA6FA3">
      <w:pPr>
        <w:bidi/>
        <w:spacing w:line="360" w:lineRule="auto"/>
        <w:jc w:val="both"/>
        <w:rPr>
          <w:rFonts w:cs="Simplified Arabic"/>
          <w:b/>
          <w:bCs/>
          <w:sz w:val="28"/>
          <w:szCs w:val="28"/>
          <w:rtl/>
          <w:lang w:val="en-US"/>
        </w:rPr>
      </w:pPr>
      <w:proofErr w:type="gramStart"/>
      <w:r w:rsidRPr="00EB29F8">
        <w:rPr>
          <w:rFonts w:cs="Simplified Arabic" w:hint="cs"/>
          <w:b/>
          <w:bCs/>
          <w:sz w:val="24"/>
          <w:szCs w:val="24"/>
          <w:rtl/>
          <w:lang w:val="en-US"/>
        </w:rPr>
        <w:t>المصدر</w:t>
      </w:r>
      <w:r>
        <w:rPr>
          <w:rFonts w:cs="Simplified Arabic" w:hint="cs"/>
          <w:b/>
          <w:bCs/>
          <w:sz w:val="28"/>
          <w:szCs w:val="28"/>
          <w:rtl/>
          <w:lang w:val="en-US"/>
        </w:rPr>
        <w:t xml:space="preserve">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A619E6">
        <w:rPr>
          <w:rFonts w:cs="Simplified Arabic" w:hint="cs"/>
          <w:sz w:val="24"/>
          <w:szCs w:val="24"/>
          <w:rtl/>
          <w:lang w:val="en-US"/>
        </w:rPr>
        <w:t>وزارة الشؤون الدينية و الأوقاف</w:t>
      </w:r>
    </w:p>
    <w:p w:rsidR="00E40FFD" w:rsidRDefault="00E40FFD" w:rsidP="00E40FFD">
      <w:pPr>
        <w:bidi/>
        <w:spacing w:line="360" w:lineRule="auto"/>
        <w:jc w:val="both"/>
        <w:rPr>
          <w:rFonts w:cs="Simplified Arabic"/>
          <w:sz w:val="28"/>
          <w:szCs w:val="28"/>
          <w:rtl/>
          <w:lang w:val="en-US"/>
        </w:rPr>
      </w:pPr>
    </w:p>
    <w:p w:rsidR="00E40FFD" w:rsidRDefault="00E40FFD" w:rsidP="00E40FFD">
      <w:pPr>
        <w:bidi/>
        <w:spacing w:line="360" w:lineRule="auto"/>
        <w:jc w:val="both"/>
        <w:rPr>
          <w:rFonts w:cs="Simplified Arabic"/>
          <w:sz w:val="28"/>
          <w:szCs w:val="28"/>
          <w:rtl/>
          <w:lang w:val="en-US"/>
        </w:rPr>
      </w:pPr>
    </w:p>
    <w:p w:rsidR="00E40FFD" w:rsidRDefault="00E40FFD" w:rsidP="00E40FFD">
      <w:pPr>
        <w:bidi/>
        <w:spacing w:line="360" w:lineRule="auto"/>
        <w:jc w:val="both"/>
        <w:rPr>
          <w:rFonts w:cs="Simplified Arabic"/>
          <w:sz w:val="28"/>
          <w:szCs w:val="28"/>
          <w:rtl/>
          <w:lang w:val="en-US"/>
        </w:rPr>
      </w:pPr>
    </w:p>
    <w:p w:rsidR="00E40FFD" w:rsidRPr="00E40FFD" w:rsidRDefault="00E40FFD" w:rsidP="00E40FFD">
      <w:pPr>
        <w:bidi/>
        <w:spacing w:line="360" w:lineRule="auto"/>
        <w:jc w:val="both"/>
        <w:rPr>
          <w:rFonts w:cs="Simplified Arabic"/>
          <w:b/>
          <w:bCs/>
          <w:sz w:val="28"/>
          <w:szCs w:val="28"/>
          <w:rtl/>
          <w:lang w:val="en-US"/>
        </w:rPr>
      </w:pPr>
      <w:r>
        <w:rPr>
          <w:rFonts w:cs="Simplified Arabic" w:hint="cs"/>
          <w:b/>
          <w:bCs/>
          <w:sz w:val="28"/>
          <w:szCs w:val="28"/>
          <w:rtl/>
          <w:lang w:val="en-US"/>
        </w:rPr>
        <w:lastRenderedPageBreak/>
        <w:t xml:space="preserve">الشكل رقم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val="en-US"/>
        </w:rPr>
        <w:t>(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val="en-US"/>
        </w:rPr>
        <w:t xml:space="preserve"> 01 </w:t>
      </w:r>
      <w:proofErr w:type="spellStart"/>
      <w:proofErr w:type="gramStart"/>
      <w:r>
        <w:rPr>
          <w:rFonts w:cs="Simplified Arabic" w:hint="cs"/>
          <w:b/>
          <w:bCs/>
          <w:sz w:val="28"/>
          <w:szCs w:val="28"/>
          <w:rtl/>
          <w:lang w:val="en-US"/>
        </w:rPr>
        <w:t>)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val="en-US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val="en-US"/>
        </w:rPr>
        <w:t>:</w:t>
      </w:r>
      <w:proofErr w:type="spellEnd"/>
      <w:proofErr w:type="gramEnd"/>
      <w:r>
        <w:rPr>
          <w:rFonts w:cs="Simplified Arabic" w:hint="cs"/>
          <w:b/>
          <w:bCs/>
          <w:sz w:val="28"/>
          <w:szCs w:val="28"/>
          <w:rtl/>
          <w:lang w:val="en-US"/>
        </w:rPr>
        <w:t xml:space="preserve"> حصيلة كل منطقة من القرض الحسن .</w:t>
      </w:r>
    </w:p>
    <w:p w:rsidR="00563130" w:rsidRPr="000906D9" w:rsidRDefault="00AD5508" w:rsidP="00AD5508">
      <w:pPr>
        <w:bidi/>
        <w:spacing w:line="360" w:lineRule="auto"/>
        <w:jc w:val="center"/>
        <w:rPr>
          <w:rFonts w:cs="Simplified Arabic"/>
          <w:sz w:val="28"/>
          <w:szCs w:val="28"/>
          <w:rtl/>
          <w:lang w:val="en-US"/>
        </w:rPr>
      </w:pPr>
      <w:r w:rsidRPr="00AD5508">
        <w:rPr>
          <w:rFonts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4410075" cy="2752725"/>
            <wp:effectExtent l="1905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7925" w:rsidRDefault="00E40FFD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من</w:t>
      </w:r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الجدول رقم </w:t>
      </w:r>
      <w:proofErr w:type="spellStart"/>
      <w:r w:rsidR="0002385C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02 </w:t>
      </w:r>
      <w:proofErr w:type="spellStart"/>
      <w:r w:rsidR="0002385C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نلاحظ أن عدد المستفيدين من القرض الحسن مرتبط أساسا بالمبلغ المخصص له </w:t>
      </w:r>
      <w:proofErr w:type="spellStart"/>
      <w:r w:rsidR="0002385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و بدوره فالمبلغ المخصص للقرض الحسن مرتبط بالمداخيل المتعلقة به أي بما يقدمه المتبرعون للصندوق </w:t>
      </w:r>
      <w:proofErr w:type="spellStart"/>
      <w:r w:rsidR="0002385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و من الشكل رقم (01 </w:t>
      </w:r>
      <w:proofErr w:type="spellStart"/>
      <w:r w:rsidR="0002385C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نلاحظ أن هناك تفاوت بين مناطق التراب الوطني فيما يخص حصيلة القرض الحسن </w:t>
      </w:r>
      <w:proofErr w:type="spellStart"/>
      <w:r w:rsidR="0002385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إذ أننا نجدها مرتفعة في ولايات الشرق بنسبة 61</w:t>
      </w:r>
      <w:r w:rsidR="0002385C">
        <w:rPr>
          <w:rFonts w:ascii="Simplified Arabic" w:hAnsi="Simplified Arabic" w:cs="Simplified Arabic"/>
          <w:sz w:val="28"/>
          <w:szCs w:val="28"/>
          <w:rtl/>
        </w:rPr>
        <w:t>%</w:t>
      </w:r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تليها ولايات الوسط بنسبة 27</w:t>
      </w:r>
      <w:r w:rsidR="0002385C">
        <w:rPr>
          <w:rFonts w:ascii="Simplified Arabic" w:hAnsi="Simplified Arabic" w:cs="Simplified Arabic"/>
          <w:sz w:val="28"/>
          <w:szCs w:val="28"/>
          <w:rtl/>
        </w:rPr>
        <w:t>%</w:t>
      </w:r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ثم ولايات الغرب فالجنوب </w:t>
      </w:r>
      <w:proofErr w:type="spellStart"/>
      <w:r w:rsidR="0002385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و نفسر ذلك بتوزيع المناطق الصناعية عبر الوطن </w:t>
      </w:r>
      <w:proofErr w:type="spellStart"/>
      <w:r w:rsidR="0002385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02385C">
        <w:rPr>
          <w:rFonts w:ascii="Simplified Arabic" w:hAnsi="Simplified Arabic" w:cs="Simplified Arabic" w:hint="cs"/>
          <w:sz w:val="28"/>
          <w:szCs w:val="28"/>
          <w:rtl/>
        </w:rPr>
        <w:t xml:space="preserve"> لأن أكبر المناطق الصناعية للبلاد موجودة في الشرق الجزائري تليها منطقة الوسط ثم الغرب فالجنوب .</w:t>
      </w:r>
    </w:p>
    <w:p w:rsidR="00BE3F8D" w:rsidRDefault="00D8754C" w:rsidP="00AA6FA3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خاتمة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503440" w:rsidRDefault="00503440" w:rsidP="00503440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يمكن للتمويل الإسلامي أن يساهم بشكل مباشر و يلعب دورا فعالا في عملية التنمية المستدامة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الدليل على ذلك الدور التنموي للزكاة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هو الموضوع الذي تناولته هذه الورقة البحثية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</w:t>
      </w:r>
      <w:r w:rsidR="001C4F1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تي أبرزنا من خلالها دور الزكاة اقتصاديا و اجتماعيا في عملية التنمية المستدامة </w:t>
      </w:r>
      <w:proofErr w:type="spellStart"/>
      <w:r w:rsidR="001C4F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1C4F1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إذ توصلنا إلى النتائج التالية : </w:t>
      </w:r>
    </w:p>
    <w:p w:rsidR="001C4F11" w:rsidRDefault="00394300" w:rsidP="001C4F11">
      <w:pPr>
        <w:pStyle w:val="Paragraphedeliste"/>
        <w:numPr>
          <w:ilvl w:val="0"/>
          <w:numId w:val="2"/>
        </w:num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مساهمة الزكاة في </w:t>
      </w:r>
      <w:r w:rsidR="00A144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سد الاحتياجات الكفائية للمحتاجين إليها و تحقيق التضامن الاجتماعي بين أفراد المجتمع و هذا حتما يؤدي إلى ضمان الاستقرار الاجتماعي الذي هو ضرورة حتمية لعملية التنمية .</w:t>
      </w:r>
    </w:p>
    <w:p w:rsidR="00A144AF" w:rsidRDefault="00A144AF" w:rsidP="00A144AF">
      <w:pPr>
        <w:pStyle w:val="Paragraphedeliste"/>
        <w:numPr>
          <w:ilvl w:val="0"/>
          <w:numId w:val="2"/>
        </w:num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المساهمة في التوظيف و خلق مناصب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مما يضمن للأفراد العيش الكريم و رفع المستوى المعيشي لهم .</w:t>
      </w:r>
    </w:p>
    <w:p w:rsidR="00A144AF" w:rsidRDefault="00A144AF" w:rsidP="00A144AF">
      <w:pPr>
        <w:pStyle w:val="Paragraphedeliste"/>
        <w:numPr>
          <w:ilvl w:val="0"/>
          <w:numId w:val="2"/>
        </w:num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خلق التوازن في المجتمع و التقليل من ال</w:t>
      </w:r>
      <w:r w:rsidR="00C90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تفاوت الكبير بين طبقات </w:t>
      </w:r>
      <w:proofErr w:type="gramStart"/>
      <w:r w:rsidR="00C90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المجتمع </w:t>
      </w:r>
      <w:proofErr w:type="spellStart"/>
      <w:r w:rsidR="00C90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proofErr w:type="gramEnd"/>
      <w:r w:rsidR="00C90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الوصول إلى تحقيق العدالة الاجتماعية .</w:t>
      </w:r>
    </w:p>
    <w:p w:rsidR="00A144AF" w:rsidRDefault="003E1EF4" w:rsidP="00A144AF">
      <w:pPr>
        <w:pStyle w:val="Paragraphedeliste"/>
        <w:numPr>
          <w:ilvl w:val="0"/>
          <w:numId w:val="2"/>
        </w:num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تشجيع الاست</w:t>
      </w:r>
      <w:r w:rsidR="00756D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ثمار من خلال المشاريع الممولة عن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طريق القرض الحسن و هذا يعود بالفائدة على الاقتصاد الوطني .</w:t>
      </w:r>
    </w:p>
    <w:p w:rsidR="00CE7CDC" w:rsidRDefault="00CE7CDC" w:rsidP="00CE7CDC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التوصيات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CE7CDC" w:rsidRDefault="00CE7CDC" w:rsidP="00A32069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بناءا على النتائج المتوصل إليها يمكن تقديم بعض التوصيات و المتمثلة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:</w:t>
      </w:r>
      <w:proofErr w:type="gramEnd"/>
    </w:p>
    <w:p w:rsidR="00CE7CDC" w:rsidRDefault="00CE7CDC" w:rsidP="00A32069">
      <w:pPr>
        <w:pStyle w:val="Paragraphedeliste"/>
        <w:numPr>
          <w:ilvl w:val="0"/>
          <w:numId w:val="2"/>
        </w:num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تشجيع الأفراد على المساهمة في تدعيم صندوق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الزكاة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ذلك من خلال التوعية من طرف المختصين .</w:t>
      </w:r>
    </w:p>
    <w:p w:rsidR="00CE7CDC" w:rsidRDefault="00CE7CDC" w:rsidP="00A32069">
      <w:pPr>
        <w:pStyle w:val="Paragraphedeliste"/>
        <w:numPr>
          <w:ilvl w:val="0"/>
          <w:numId w:val="2"/>
        </w:num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تكثيف الحملات الإعلامية التي تبين الدور التنموي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للصندوق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عرض النتائج المتوصل إليها و نماذج النجاح المحققة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خاصة بما تعلق بالقرض الحسن .</w:t>
      </w:r>
    </w:p>
    <w:p w:rsidR="00CE7CDC" w:rsidRPr="00CE7CDC" w:rsidRDefault="00CE7CDC" w:rsidP="00A32069">
      <w:pPr>
        <w:pStyle w:val="Paragraphedeliste"/>
        <w:numPr>
          <w:ilvl w:val="0"/>
          <w:numId w:val="2"/>
        </w:num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إيجاد طرق و وسائل جديدة لتمويل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الصندوق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ابتكار طرق توزيع لأموال الصندوق ذات أهداف تنموية مثل القرض الحسن .</w:t>
      </w:r>
    </w:p>
    <w:p w:rsidR="004A7246" w:rsidRPr="00185541" w:rsidRDefault="00185541" w:rsidP="00185541">
      <w:pPr>
        <w:bidi/>
        <w:spacing w:before="120" w:after="120" w:line="360" w:lineRule="auto"/>
        <w:ind w:right="567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185541">
        <w:rPr>
          <w:rFonts w:ascii="Simplified Arabic" w:hAnsi="Simplified Arabic" w:cs="Simplified Arabic"/>
          <w:sz w:val="32"/>
          <w:szCs w:val="32"/>
          <w:lang w:bidi="ar-DZ"/>
        </w:rPr>
        <w:lastRenderedPageBreak/>
        <w:t xml:space="preserve"> </w:t>
      </w:r>
      <w:proofErr w:type="gramStart"/>
      <w:r w:rsidRPr="001855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المراجع :</w:t>
      </w:r>
      <w:proofErr w:type="gramEnd"/>
      <w:r w:rsidRPr="001855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sectPr w:rsidR="004A7246" w:rsidRPr="00185541" w:rsidSect="006A79EA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DF" w:rsidRDefault="00BB60DF" w:rsidP="009F16F5">
      <w:pPr>
        <w:spacing w:after="0" w:line="240" w:lineRule="auto"/>
      </w:pPr>
      <w:r>
        <w:separator/>
      </w:r>
    </w:p>
  </w:endnote>
  <w:endnote w:type="continuationSeparator" w:id="0">
    <w:p w:rsidR="00BB60DF" w:rsidRDefault="00BB60DF" w:rsidP="009F16F5">
      <w:pPr>
        <w:spacing w:after="0" w:line="240" w:lineRule="auto"/>
      </w:pPr>
      <w:r>
        <w:continuationSeparator/>
      </w:r>
    </w:p>
  </w:endnote>
  <w:endnote w:id="1">
    <w:p w:rsidR="009F16F5" w:rsidRPr="00DD34E0" w:rsidRDefault="009F16F5" w:rsidP="0011140D">
      <w:pPr>
        <w:pStyle w:val="Notedefin"/>
        <w:bidi/>
        <w:spacing w:line="360" w:lineRule="auto"/>
        <w:rPr>
          <w:sz w:val="22"/>
          <w:szCs w:val="22"/>
          <w:rtl/>
          <w:lang w:bidi="ar-DZ"/>
        </w:rPr>
      </w:pPr>
      <w:r w:rsidRPr="00DD34E0">
        <w:rPr>
          <w:rStyle w:val="Appeldenotedefin"/>
          <w:sz w:val="22"/>
          <w:szCs w:val="22"/>
        </w:rPr>
        <w:endnoteRef/>
      </w:r>
      <w:r w:rsidRPr="00DD34E0">
        <w:rPr>
          <w:sz w:val="22"/>
          <w:szCs w:val="22"/>
        </w:rPr>
        <w:t xml:space="preserve"> </w:t>
      </w:r>
      <w:r w:rsidR="00F40F6D" w:rsidRPr="00DD34E0">
        <w:rPr>
          <w:rFonts w:hint="cs"/>
          <w:sz w:val="22"/>
          <w:szCs w:val="22"/>
          <w:rtl/>
          <w:lang w:bidi="ar-DZ"/>
        </w:rPr>
        <w:t xml:space="preserve"> خالد مصطفى قاسم ، </w:t>
      </w:r>
      <w:r w:rsidR="00F40F6D" w:rsidRPr="00DD34E0">
        <w:rPr>
          <w:rFonts w:hint="cs"/>
          <w:b/>
          <w:bCs/>
          <w:sz w:val="22"/>
          <w:szCs w:val="22"/>
          <w:rtl/>
          <w:lang w:bidi="ar-DZ"/>
        </w:rPr>
        <w:t>"إدارة البيئة و التنمية المستدامة في ظل العولمة المعاصرة "</w:t>
      </w:r>
      <w:r w:rsidR="00F40F6D" w:rsidRPr="00DD34E0">
        <w:rPr>
          <w:rFonts w:hint="cs"/>
          <w:sz w:val="22"/>
          <w:szCs w:val="22"/>
          <w:rtl/>
          <w:lang w:bidi="ar-DZ"/>
        </w:rPr>
        <w:t xml:space="preserve">، الدار </w:t>
      </w:r>
      <w:r w:rsidR="002F5F5A" w:rsidRPr="00DD34E0">
        <w:rPr>
          <w:rFonts w:hint="cs"/>
          <w:sz w:val="22"/>
          <w:szCs w:val="22"/>
          <w:rtl/>
          <w:lang w:bidi="ar-DZ"/>
        </w:rPr>
        <w:t xml:space="preserve">ألجامعية </w:t>
      </w:r>
      <w:r w:rsidR="00F40F6D" w:rsidRPr="00DD34E0">
        <w:rPr>
          <w:rFonts w:hint="cs"/>
          <w:sz w:val="22"/>
          <w:szCs w:val="22"/>
          <w:rtl/>
          <w:lang w:bidi="ar-DZ"/>
        </w:rPr>
        <w:t xml:space="preserve"> الاسكندرية ، 2007 .</w:t>
      </w:r>
    </w:p>
  </w:endnote>
  <w:endnote w:id="2">
    <w:p w:rsidR="00CF3E78" w:rsidRPr="00CF3E78" w:rsidRDefault="00CF3E78" w:rsidP="0011140D">
      <w:pPr>
        <w:pStyle w:val="Notedefin"/>
        <w:bidi/>
        <w:spacing w:line="360" w:lineRule="auto"/>
        <w:rPr>
          <w:sz w:val="28"/>
          <w:szCs w:val="28"/>
          <w:rtl/>
          <w:lang w:bidi="ar-DZ"/>
        </w:rPr>
      </w:pPr>
      <w:r w:rsidRPr="00DD34E0">
        <w:rPr>
          <w:rStyle w:val="Appeldenotedefin"/>
          <w:sz w:val="22"/>
          <w:szCs w:val="22"/>
        </w:rPr>
        <w:endnoteRef/>
      </w:r>
      <w:r w:rsidRPr="00DD34E0">
        <w:rPr>
          <w:sz w:val="22"/>
          <w:szCs w:val="22"/>
        </w:rPr>
        <w:t xml:space="preserve"> </w:t>
      </w:r>
      <w:r w:rsidRPr="00DD34E0">
        <w:rPr>
          <w:rFonts w:hint="cs"/>
          <w:sz w:val="22"/>
          <w:szCs w:val="22"/>
          <w:rtl/>
        </w:rPr>
        <w:t xml:space="preserve"> </w:t>
      </w:r>
      <w:proofErr w:type="spellStart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>ريدة</w:t>
      </w:r>
      <w:proofErr w:type="spellEnd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</w:t>
      </w:r>
      <w:proofErr w:type="spellStart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>ديب</w:t>
      </w:r>
      <w:proofErr w:type="spellEnd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</w:t>
      </w:r>
      <w:proofErr w:type="spellStart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>،</w:t>
      </w:r>
      <w:proofErr w:type="spellEnd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سليمان مهنا </w:t>
      </w:r>
      <w:proofErr w:type="spellStart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>،</w:t>
      </w:r>
      <w:proofErr w:type="spellEnd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</w:t>
      </w:r>
      <w:r w:rsidRPr="00DD34E0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DZ"/>
        </w:rPr>
        <w:t>"التخطيط من أجل التنمية المستدامة"</w:t>
      </w:r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مجلة جامعة دمشق للعلوم الهندسية </w:t>
      </w:r>
      <w:proofErr w:type="spellStart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>،</w:t>
      </w:r>
      <w:proofErr w:type="spellEnd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المجلد الخامس و العشرون </w:t>
      </w:r>
      <w:proofErr w:type="spellStart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>،</w:t>
      </w:r>
      <w:proofErr w:type="spellEnd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العدد الأول </w:t>
      </w:r>
      <w:proofErr w:type="spellStart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>،</w:t>
      </w:r>
      <w:proofErr w:type="spellEnd"/>
      <w:r w:rsidRPr="00DD34E0"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2009 .</w:t>
      </w:r>
    </w:p>
  </w:endnote>
  <w:endnote w:id="3">
    <w:p w:rsidR="00871C10" w:rsidRPr="00871C10" w:rsidRDefault="00871C10" w:rsidP="0011140D">
      <w:pPr>
        <w:pStyle w:val="Notedefin"/>
        <w:bidi/>
        <w:spacing w:line="360" w:lineRule="auto"/>
        <w:rPr>
          <w:sz w:val="22"/>
          <w:szCs w:val="22"/>
          <w:lang w:bidi="ar-DZ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hint="cs"/>
          <w:sz w:val="22"/>
          <w:szCs w:val="22"/>
          <w:rtl/>
        </w:rPr>
        <w:t xml:space="preserve">عز الدين مالك الطيب </w:t>
      </w:r>
      <w:proofErr w:type="gramStart"/>
      <w:r>
        <w:rPr>
          <w:rFonts w:hint="cs"/>
          <w:sz w:val="22"/>
          <w:szCs w:val="22"/>
          <w:rtl/>
        </w:rPr>
        <w:t xml:space="preserve">محمد </w:t>
      </w:r>
      <w:proofErr w:type="spellStart"/>
      <w:r>
        <w:rPr>
          <w:rFonts w:hint="cs"/>
          <w:sz w:val="22"/>
          <w:szCs w:val="22"/>
          <w:rtl/>
        </w:rPr>
        <w:t>،</w:t>
      </w:r>
      <w:proofErr w:type="spellEnd"/>
      <w:proofErr w:type="gramEnd"/>
      <w:r>
        <w:rPr>
          <w:rFonts w:hint="cs"/>
          <w:sz w:val="22"/>
          <w:szCs w:val="22"/>
          <w:rtl/>
        </w:rPr>
        <w:t xml:space="preserve"> </w:t>
      </w:r>
      <w:proofErr w:type="spellStart"/>
      <w:r>
        <w:rPr>
          <w:rFonts w:hint="cs"/>
          <w:b/>
          <w:bCs/>
          <w:sz w:val="22"/>
          <w:szCs w:val="22"/>
          <w:rtl/>
        </w:rPr>
        <w:t>"</w:t>
      </w:r>
      <w:proofErr w:type="spellEnd"/>
      <w:r>
        <w:rPr>
          <w:rFonts w:hint="cs"/>
          <w:b/>
          <w:bCs/>
          <w:sz w:val="22"/>
          <w:szCs w:val="22"/>
          <w:rtl/>
        </w:rPr>
        <w:t xml:space="preserve"> اقتصاديات الزكاة و تطبيقاتها المعاصرة </w:t>
      </w:r>
      <w:proofErr w:type="spellStart"/>
      <w:r>
        <w:rPr>
          <w:rFonts w:hint="cs"/>
          <w:b/>
          <w:bCs/>
          <w:sz w:val="22"/>
          <w:szCs w:val="22"/>
          <w:rtl/>
        </w:rPr>
        <w:t>"</w:t>
      </w:r>
      <w:proofErr w:type="spellEnd"/>
      <w:r>
        <w:rPr>
          <w:rFonts w:hint="cs"/>
          <w:b/>
          <w:bCs/>
          <w:sz w:val="22"/>
          <w:szCs w:val="22"/>
          <w:rtl/>
        </w:rPr>
        <w:t xml:space="preserve"> </w:t>
      </w:r>
      <w:proofErr w:type="spellStart"/>
      <w:r>
        <w:rPr>
          <w:rFonts w:hint="cs"/>
          <w:b/>
          <w:bCs/>
          <w:sz w:val="22"/>
          <w:szCs w:val="22"/>
          <w:rtl/>
        </w:rPr>
        <w:t>،</w:t>
      </w:r>
      <w:proofErr w:type="spellEnd"/>
      <w:r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sz w:val="22"/>
          <w:szCs w:val="22"/>
        </w:rPr>
        <w:t>www.hi</w:t>
      </w:r>
      <w:r w:rsidR="00104366">
        <w:rPr>
          <w:sz w:val="22"/>
          <w:szCs w:val="22"/>
        </w:rPr>
        <w:t xml:space="preserve">ghzakats.net </w:t>
      </w:r>
    </w:p>
  </w:endnote>
  <w:endnote w:id="4">
    <w:p w:rsidR="00E150BE" w:rsidRPr="00E150BE" w:rsidRDefault="00E150BE" w:rsidP="0011140D">
      <w:pPr>
        <w:pStyle w:val="Notedefin"/>
        <w:bidi/>
        <w:spacing w:line="360" w:lineRule="auto"/>
        <w:rPr>
          <w:sz w:val="22"/>
          <w:szCs w:val="22"/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hint="cs"/>
          <w:sz w:val="22"/>
          <w:szCs w:val="22"/>
          <w:rtl/>
          <w:lang w:bidi="ar-DZ"/>
        </w:rPr>
        <w:t xml:space="preserve">صالح صالحي </w:t>
      </w:r>
      <w:proofErr w:type="spellStart"/>
      <w:r>
        <w:rPr>
          <w:rFonts w:hint="cs"/>
          <w:sz w:val="22"/>
          <w:szCs w:val="22"/>
          <w:rtl/>
          <w:lang w:bidi="ar-DZ"/>
        </w:rPr>
        <w:t>،</w:t>
      </w:r>
      <w:proofErr w:type="spellEnd"/>
      <w:r>
        <w:rPr>
          <w:rFonts w:hint="cs"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"المنهج التنموي البديل في الاقتصاد </w:t>
      </w:r>
      <w:proofErr w:type="spellStart"/>
      <w:r>
        <w:rPr>
          <w:rFonts w:hint="cs"/>
          <w:b/>
          <w:bCs/>
          <w:sz w:val="22"/>
          <w:szCs w:val="22"/>
          <w:rtl/>
          <w:lang w:bidi="ar-DZ"/>
        </w:rPr>
        <w:t>الإسلامي"</w:t>
      </w:r>
      <w:proofErr w:type="spellEnd"/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proofErr w:type="spellStart"/>
      <w:r>
        <w:rPr>
          <w:rFonts w:hint="cs"/>
          <w:sz w:val="22"/>
          <w:szCs w:val="22"/>
          <w:rtl/>
          <w:lang w:bidi="ar-DZ"/>
        </w:rPr>
        <w:t>،</w:t>
      </w:r>
      <w:proofErr w:type="spellEnd"/>
      <w:r>
        <w:rPr>
          <w:rFonts w:hint="cs"/>
          <w:sz w:val="22"/>
          <w:szCs w:val="22"/>
          <w:rtl/>
          <w:lang w:bidi="ar-DZ"/>
        </w:rPr>
        <w:t xml:space="preserve"> دار الفجر للنشر و التوزيع </w:t>
      </w:r>
      <w:proofErr w:type="spellStart"/>
      <w:r>
        <w:rPr>
          <w:rFonts w:hint="cs"/>
          <w:sz w:val="22"/>
          <w:szCs w:val="22"/>
          <w:rtl/>
          <w:lang w:bidi="ar-DZ"/>
        </w:rPr>
        <w:t>،</w:t>
      </w:r>
      <w:proofErr w:type="spellEnd"/>
      <w:r>
        <w:rPr>
          <w:rFonts w:hint="cs"/>
          <w:sz w:val="22"/>
          <w:szCs w:val="22"/>
          <w:rtl/>
          <w:lang w:bidi="ar-DZ"/>
        </w:rPr>
        <w:t xml:space="preserve"> القاهرة </w:t>
      </w:r>
      <w:proofErr w:type="spellStart"/>
      <w:r>
        <w:rPr>
          <w:rFonts w:hint="cs"/>
          <w:sz w:val="22"/>
          <w:szCs w:val="22"/>
          <w:rtl/>
          <w:lang w:bidi="ar-DZ"/>
        </w:rPr>
        <w:t>،</w:t>
      </w:r>
      <w:proofErr w:type="spellEnd"/>
      <w:r>
        <w:rPr>
          <w:rFonts w:hint="cs"/>
          <w:sz w:val="22"/>
          <w:szCs w:val="22"/>
          <w:rtl/>
          <w:lang w:bidi="ar-DZ"/>
        </w:rPr>
        <w:t xml:space="preserve"> الطبعة الأولى </w:t>
      </w:r>
      <w:proofErr w:type="spellStart"/>
      <w:r>
        <w:rPr>
          <w:rFonts w:hint="cs"/>
          <w:sz w:val="22"/>
          <w:szCs w:val="22"/>
          <w:rtl/>
          <w:lang w:bidi="ar-DZ"/>
        </w:rPr>
        <w:t>،</w:t>
      </w:r>
      <w:proofErr w:type="spellEnd"/>
      <w:r>
        <w:rPr>
          <w:rFonts w:hint="cs"/>
          <w:sz w:val="22"/>
          <w:szCs w:val="22"/>
          <w:rtl/>
          <w:lang w:bidi="ar-DZ"/>
        </w:rPr>
        <w:t xml:space="preserve"> 2006</w:t>
      </w:r>
      <w:r w:rsidR="00047AA2">
        <w:rPr>
          <w:sz w:val="22"/>
          <w:szCs w:val="22"/>
          <w:lang w:bidi="ar-DZ"/>
        </w:rPr>
        <w:t xml:space="preserve"> .</w:t>
      </w:r>
      <w:r w:rsidR="00047AA2">
        <w:rPr>
          <w:rFonts w:hint="cs"/>
          <w:sz w:val="22"/>
          <w:szCs w:val="22"/>
          <w:rtl/>
          <w:lang w:bidi="ar-DZ"/>
        </w:rPr>
        <w:t xml:space="preserve">  ص </w:t>
      </w:r>
      <w:proofErr w:type="spellStart"/>
      <w:r w:rsidR="000B3C63">
        <w:rPr>
          <w:rFonts w:hint="cs"/>
          <w:sz w:val="22"/>
          <w:szCs w:val="22"/>
          <w:rtl/>
          <w:lang w:bidi="ar-DZ"/>
        </w:rPr>
        <w:t>ص</w:t>
      </w:r>
      <w:proofErr w:type="spellEnd"/>
      <w:r w:rsidR="000B3C63">
        <w:rPr>
          <w:rFonts w:hint="cs"/>
          <w:sz w:val="22"/>
          <w:szCs w:val="22"/>
          <w:rtl/>
          <w:lang w:bidi="ar-DZ"/>
        </w:rPr>
        <w:t xml:space="preserve"> </w:t>
      </w:r>
      <w:r w:rsidR="00047AA2">
        <w:rPr>
          <w:rFonts w:hint="cs"/>
          <w:sz w:val="22"/>
          <w:szCs w:val="22"/>
          <w:rtl/>
          <w:lang w:bidi="ar-DZ"/>
        </w:rPr>
        <w:t xml:space="preserve">624 </w:t>
      </w:r>
      <w:proofErr w:type="spellStart"/>
      <w:r w:rsidR="00047AA2">
        <w:rPr>
          <w:rFonts w:hint="cs"/>
          <w:sz w:val="22"/>
          <w:szCs w:val="22"/>
          <w:rtl/>
          <w:lang w:bidi="ar-DZ"/>
        </w:rPr>
        <w:t>-</w:t>
      </w:r>
      <w:proofErr w:type="spellEnd"/>
      <w:r w:rsidR="00047AA2">
        <w:rPr>
          <w:rFonts w:hint="cs"/>
          <w:sz w:val="22"/>
          <w:szCs w:val="22"/>
          <w:rtl/>
          <w:lang w:bidi="ar-DZ"/>
        </w:rPr>
        <w:t xml:space="preserve"> 633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endnote>
  <w:endnote w:id="5">
    <w:p w:rsidR="0024591F" w:rsidRPr="0024591F" w:rsidRDefault="0024591F" w:rsidP="0011140D">
      <w:pPr>
        <w:pStyle w:val="Notedefin"/>
        <w:bidi/>
        <w:spacing w:line="360" w:lineRule="auto"/>
        <w:rPr>
          <w:sz w:val="22"/>
          <w:szCs w:val="22"/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r w:rsidR="00F660FF" w:rsidRPr="00F660FF">
        <w:rPr>
          <w:rFonts w:cs="Simplified Arabic" w:hint="cs"/>
          <w:sz w:val="22"/>
          <w:szCs w:val="22"/>
          <w:rtl/>
        </w:rPr>
        <w:t>الموقع الالكتروني لوزارة الشؤون الد</w:t>
      </w:r>
      <w:r w:rsidR="00F660FF" w:rsidRPr="00F660FF">
        <w:rPr>
          <w:rFonts w:cs="Simplified Arabic" w:hint="cs"/>
          <w:sz w:val="22"/>
          <w:szCs w:val="22"/>
          <w:rtl/>
          <w:lang w:val="en-US"/>
        </w:rPr>
        <w:t>ي</w:t>
      </w:r>
      <w:r w:rsidR="00F660FF" w:rsidRPr="00F660FF">
        <w:rPr>
          <w:rFonts w:cs="Simplified Arabic" w:hint="cs"/>
          <w:sz w:val="22"/>
          <w:szCs w:val="22"/>
          <w:rtl/>
        </w:rPr>
        <w:t xml:space="preserve">نية و الأوقاف: </w:t>
      </w:r>
      <w:hyperlink r:id="rId1" w:history="1">
        <w:r w:rsidR="00F660FF" w:rsidRPr="00F660FF">
          <w:rPr>
            <w:rStyle w:val="Lienhypertexte"/>
            <w:rFonts w:cs="Simplified Arabic"/>
            <w:color w:val="auto"/>
            <w:sz w:val="22"/>
            <w:szCs w:val="22"/>
          </w:rPr>
          <w:t>www.marw.dz</w:t>
        </w:r>
      </w:hyperlink>
      <w:r w:rsidR="00F660FF" w:rsidRPr="00F660FF">
        <w:rPr>
          <w:rFonts w:cs="Simplified Arabic" w:hint="cs"/>
          <w:sz w:val="22"/>
          <w:szCs w:val="22"/>
          <w:rtl/>
          <w:lang w:val="en-US"/>
        </w:rPr>
        <w:t xml:space="preserve"> </w:t>
      </w:r>
      <w:proofErr w:type="spellStart"/>
      <w:r w:rsidR="00F660FF" w:rsidRPr="00F660FF">
        <w:rPr>
          <w:rFonts w:cs="Simplified Arabic" w:hint="cs"/>
          <w:sz w:val="22"/>
          <w:szCs w:val="22"/>
          <w:rtl/>
          <w:lang w:val="en-US"/>
        </w:rPr>
        <w:t>،</w:t>
      </w:r>
      <w:proofErr w:type="spellEnd"/>
      <w:r w:rsidR="00F660FF" w:rsidRPr="00F660FF">
        <w:rPr>
          <w:rFonts w:cs="Simplified Arabic" w:hint="cs"/>
          <w:sz w:val="22"/>
          <w:szCs w:val="22"/>
          <w:rtl/>
          <w:lang w:val="en-US"/>
        </w:rPr>
        <w:t xml:space="preserve"> تاريخ </w:t>
      </w:r>
      <w:proofErr w:type="spellStart"/>
      <w:r w:rsidR="00F660FF" w:rsidRPr="00F660FF">
        <w:rPr>
          <w:rFonts w:cs="Simplified Arabic" w:hint="cs"/>
          <w:sz w:val="22"/>
          <w:szCs w:val="22"/>
          <w:rtl/>
          <w:lang w:val="en-US"/>
        </w:rPr>
        <w:t>الاطلاع:</w:t>
      </w:r>
      <w:proofErr w:type="spellEnd"/>
      <w:r w:rsidR="00F660FF" w:rsidRPr="00F660FF">
        <w:rPr>
          <w:rFonts w:cs="Simplified Arabic" w:hint="cs"/>
          <w:sz w:val="22"/>
          <w:szCs w:val="22"/>
          <w:rtl/>
          <w:lang w:val="en-US"/>
        </w:rPr>
        <w:t xml:space="preserve"> 21/01/2013.</w:t>
      </w:r>
    </w:p>
  </w:endnote>
  <w:endnote w:id="6">
    <w:p w:rsidR="007A0BBF" w:rsidRDefault="007A0BBF" w:rsidP="0011140D">
      <w:pPr>
        <w:pStyle w:val="Notedefin"/>
        <w:bidi/>
        <w:spacing w:line="360" w:lineRule="auto"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 w:rsidRPr="007A0BBF">
        <w:rPr>
          <w:rFonts w:cs="Simplified Arabic" w:hint="cs"/>
          <w:sz w:val="22"/>
          <w:szCs w:val="22"/>
          <w:rtl/>
          <w:lang w:val="en-US"/>
        </w:rPr>
        <w:t>نفس المرجع</w:t>
      </w:r>
      <w:r w:rsidRPr="007A0BBF">
        <w:rPr>
          <w:rFonts w:cs="Simplified Arabic" w:hint="cs"/>
          <w:sz w:val="22"/>
          <w:szCs w:val="22"/>
          <w:rtl/>
        </w:rPr>
        <w:t>.</w:t>
      </w:r>
    </w:p>
  </w:endnote>
  <w:endnote w:id="7">
    <w:p w:rsidR="00B919ED" w:rsidRPr="00B919ED" w:rsidRDefault="00B919ED" w:rsidP="0011140D">
      <w:pPr>
        <w:pStyle w:val="Notedefin"/>
        <w:bidi/>
        <w:spacing w:line="360" w:lineRule="auto"/>
        <w:rPr>
          <w:sz w:val="22"/>
          <w:szCs w:val="22"/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sz w:val="22"/>
          <w:szCs w:val="22"/>
          <w:rtl/>
          <w:lang w:bidi="ar-DZ"/>
        </w:rPr>
        <w:t>وزارة الشؤون الدينية و الأوقاف .</w:t>
      </w:r>
    </w:p>
  </w:endnote>
  <w:endnote w:id="8">
    <w:p w:rsidR="00C74BA9" w:rsidRPr="00C74BA9" w:rsidRDefault="00C74BA9" w:rsidP="0011140D">
      <w:pPr>
        <w:pStyle w:val="Notedefin"/>
        <w:bidi/>
        <w:spacing w:line="360" w:lineRule="auto"/>
        <w:rPr>
          <w:sz w:val="22"/>
          <w:szCs w:val="22"/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hint="cs"/>
          <w:sz w:val="22"/>
          <w:szCs w:val="22"/>
          <w:rtl/>
        </w:rPr>
        <w:t xml:space="preserve"> نفس المرجع 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DF" w:rsidRDefault="00BB60DF" w:rsidP="009F16F5">
      <w:pPr>
        <w:spacing w:after="0" w:line="240" w:lineRule="auto"/>
      </w:pPr>
      <w:r>
        <w:separator/>
      </w:r>
    </w:p>
  </w:footnote>
  <w:footnote w:type="continuationSeparator" w:id="0">
    <w:p w:rsidR="00BB60DF" w:rsidRDefault="00BB60DF" w:rsidP="009F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007"/>
    <w:multiLevelType w:val="hybridMultilevel"/>
    <w:tmpl w:val="C19C1EE4"/>
    <w:lvl w:ilvl="0" w:tplc="7F5C83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5964"/>
    <w:multiLevelType w:val="hybridMultilevel"/>
    <w:tmpl w:val="6F102F62"/>
    <w:lvl w:ilvl="0" w:tplc="4F143592">
      <w:start w:val="1"/>
      <w:numFmt w:val="decimal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86CD1"/>
    <w:multiLevelType w:val="hybridMultilevel"/>
    <w:tmpl w:val="E7E6E6C4"/>
    <w:lvl w:ilvl="0" w:tplc="CD10927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5086C"/>
    <w:multiLevelType w:val="hybridMultilevel"/>
    <w:tmpl w:val="6284C516"/>
    <w:lvl w:ilvl="0" w:tplc="AAAAD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5CA"/>
    <w:multiLevelType w:val="hybridMultilevel"/>
    <w:tmpl w:val="5B925ACE"/>
    <w:lvl w:ilvl="0" w:tplc="8CBEEC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D52F7"/>
    <w:multiLevelType w:val="hybridMultilevel"/>
    <w:tmpl w:val="6D7CCC58"/>
    <w:lvl w:ilvl="0" w:tplc="0FDCCE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A79EA"/>
    <w:rsid w:val="0002385C"/>
    <w:rsid w:val="00047AA2"/>
    <w:rsid w:val="00094CD6"/>
    <w:rsid w:val="000B3C63"/>
    <w:rsid w:val="000B7020"/>
    <w:rsid w:val="000C7D37"/>
    <w:rsid w:val="001012FF"/>
    <w:rsid w:val="00104366"/>
    <w:rsid w:val="0011140D"/>
    <w:rsid w:val="00124303"/>
    <w:rsid w:val="00132E07"/>
    <w:rsid w:val="00145088"/>
    <w:rsid w:val="00147E21"/>
    <w:rsid w:val="00153127"/>
    <w:rsid w:val="0015363B"/>
    <w:rsid w:val="001546D5"/>
    <w:rsid w:val="00156A47"/>
    <w:rsid w:val="0016251E"/>
    <w:rsid w:val="00164F44"/>
    <w:rsid w:val="001713D5"/>
    <w:rsid w:val="001724DB"/>
    <w:rsid w:val="00185541"/>
    <w:rsid w:val="001A0D9B"/>
    <w:rsid w:val="001A4DD7"/>
    <w:rsid w:val="001C430F"/>
    <w:rsid w:val="001C4F11"/>
    <w:rsid w:val="001D09B9"/>
    <w:rsid w:val="001D2E97"/>
    <w:rsid w:val="001D6AB5"/>
    <w:rsid w:val="001F0AB6"/>
    <w:rsid w:val="002254F4"/>
    <w:rsid w:val="00233C0D"/>
    <w:rsid w:val="0024591F"/>
    <w:rsid w:val="00260524"/>
    <w:rsid w:val="002B094A"/>
    <w:rsid w:val="002B11D8"/>
    <w:rsid w:val="002B34F2"/>
    <w:rsid w:val="002B5BBF"/>
    <w:rsid w:val="002C4AD9"/>
    <w:rsid w:val="002C5EDC"/>
    <w:rsid w:val="002D35F6"/>
    <w:rsid w:val="002D7925"/>
    <w:rsid w:val="002E673A"/>
    <w:rsid w:val="002E740D"/>
    <w:rsid w:val="002F24A1"/>
    <w:rsid w:val="002F5F5A"/>
    <w:rsid w:val="00316E1A"/>
    <w:rsid w:val="00317255"/>
    <w:rsid w:val="003271F0"/>
    <w:rsid w:val="003306F2"/>
    <w:rsid w:val="00331C66"/>
    <w:rsid w:val="00332547"/>
    <w:rsid w:val="003468C0"/>
    <w:rsid w:val="0034694F"/>
    <w:rsid w:val="00394300"/>
    <w:rsid w:val="0039566F"/>
    <w:rsid w:val="003A5672"/>
    <w:rsid w:val="003B5FBB"/>
    <w:rsid w:val="003C5D5E"/>
    <w:rsid w:val="003E1EF4"/>
    <w:rsid w:val="003F0DC7"/>
    <w:rsid w:val="004042E3"/>
    <w:rsid w:val="00414627"/>
    <w:rsid w:val="00422256"/>
    <w:rsid w:val="00435CCA"/>
    <w:rsid w:val="00442274"/>
    <w:rsid w:val="0044747C"/>
    <w:rsid w:val="00454DFC"/>
    <w:rsid w:val="004842F5"/>
    <w:rsid w:val="004859E7"/>
    <w:rsid w:val="00492819"/>
    <w:rsid w:val="0049792F"/>
    <w:rsid w:val="004A701E"/>
    <w:rsid w:val="004A7246"/>
    <w:rsid w:val="004C0208"/>
    <w:rsid w:val="004C2975"/>
    <w:rsid w:val="004D6490"/>
    <w:rsid w:val="004E445E"/>
    <w:rsid w:val="004E5100"/>
    <w:rsid w:val="004F3862"/>
    <w:rsid w:val="004F40CA"/>
    <w:rsid w:val="004F611F"/>
    <w:rsid w:val="00503440"/>
    <w:rsid w:val="00506586"/>
    <w:rsid w:val="005369F1"/>
    <w:rsid w:val="0054317A"/>
    <w:rsid w:val="005502B0"/>
    <w:rsid w:val="005529C7"/>
    <w:rsid w:val="00563130"/>
    <w:rsid w:val="005632DA"/>
    <w:rsid w:val="00575012"/>
    <w:rsid w:val="005949A9"/>
    <w:rsid w:val="005D1509"/>
    <w:rsid w:val="005E7FD1"/>
    <w:rsid w:val="00602AA1"/>
    <w:rsid w:val="00602ABE"/>
    <w:rsid w:val="006113FB"/>
    <w:rsid w:val="00611D7A"/>
    <w:rsid w:val="00613CCE"/>
    <w:rsid w:val="0061432E"/>
    <w:rsid w:val="00644AE7"/>
    <w:rsid w:val="00656CA8"/>
    <w:rsid w:val="00673C3A"/>
    <w:rsid w:val="00676C08"/>
    <w:rsid w:val="00680C9E"/>
    <w:rsid w:val="00687E82"/>
    <w:rsid w:val="00691A04"/>
    <w:rsid w:val="006A79EA"/>
    <w:rsid w:val="006B0A2F"/>
    <w:rsid w:val="006B1EE6"/>
    <w:rsid w:val="006D1A18"/>
    <w:rsid w:val="006D6FD5"/>
    <w:rsid w:val="006D7740"/>
    <w:rsid w:val="006E7885"/>
    <w:rsid w:val="00711222"/>
    <w:rsid w:val="00726A5D"/>
    <w:rsid w:val="00752BB3"/>
    <w:rsid w:val="00756DC6"/>
    <w:rsid w:val="007658D2"/>
    <w:rsid w:val="00784276"/>
    <w:rsid w:val="0079280E"/>
    <w:rsid w:val="007A0BBF"/>
    <w:rsid w:val="007C313B"/>
    <w:rsid w:val="007E44F7"/>
    <w:rsid w:val="007F1721"/>
    <w:rsid w:val="007F643D"/>
    <w:rsid w:val="007F7B7D"/>
    <w:rsid w:val="00805700"/>
    <w:rsid w:val="0080633B"/>
    <w:rsid w:val="0080642B"/>
    <w:rsid w:val="008155DB"/>
    <w:rsid w:val="00825C81"/>
    <w:rsid w:val="00837F33"/>
    <w:rsid w:val="008418F0"/>
    <w:rsid w:val="00850394"/>
    <w:rsid w:val="008656B5"/>
    <w:rsid w:val="00871C10"/>
    <w:rsid w:val="00891465"/>
    <w:rsid w:val="00894A66"/>
    <w:rsid w:val="008B7996"/>
    <w:rsid w:val="008C7273"/>
    <w:rsid w:val="008D4F31"/>
    <w:rsid w:val="008E0807"/>
    <w:rsid w:val="008F6A66"/>
    <w:rsid w:val="009272C2"/>
    <w:rsid w:val="0094797D"/>
    <w:rsid w:val="00963048"/>
    <w:rsid w:val="0097236D"/>
    <w:rsid w:val="0098095B"/>
    <w:rsid w:val="0098209E"/>
    <w:rsid w:val="00986A04"/>
    <w:rsid w:val="0099030B"/>
    <w:rsid w:val="009A2D03"/>
    <w:rsid w:val="009D1508"/>
    <w:rsid w:val="009D3930"/>
    <w:rsid w:val="009D6BE6"/>
    <w:rsid w:val="009E278C"/>
    <w:rsid w:val="009F16F5"/>
    <w:rsid w:val="00A144AF"/>
    <w:rsid w:val="00A20146"/>
    <w:rsid w:val="00A32069"/>
    <w:rsid w:val="00A47737"/>
    <w:rsid w:val="00A62B60"/>
    <w:rsid w:val="00A65206"/>
    <w:rsid w:val="00A735D5"/>
    <w:rsid w:val="00A84C72"/>
    <w:rsid w:val="00AA415A"/>
    <w:rsid w:val="00AA6FA3"/>
    <w:rsid w:val="00AB6B6E"/>
    <w:rsid w:val="00AC10D7"/>
    <w:rsid w:val="00AD1035"/>
    <w:rsid w:val="00AD5508"/>
    <w:rsid w:val="00AE3A87"/>
    <w:rsid w:val="00AF27ED"/>
    <w:rsid w:val="00AF5A9E"/>
    <w:rsid w:val="00B052B2"/>
    <w:rsid w:val="00B45374"/>
    <w:rsid w:val="00B52BCE"/>
    <w:rsid w:val="00B53ADD"/>
    <w:rsid w:val="00B7282D"/>
    <w:rsid w:val="00B72CC4"/>
    <w:rsid w:val="00B83311"/>
    <w:rsid w:val="00B919ED"/>
    <w:rsid w:val="00BA5768"/>
    <w:rsid w:val="00BB60DF"/>
    <w:rsid w:val="00BC2BAF"/>
    <w:rsid w:val="00BD10BA"/>
    <w:rsid w:val="00BE3F8D"/>
    <w:rsid w:val="00BE51AF"/>
    <w:rsid w:val="00C0114A"/>
    <w:rsid w:val="00C208D0"/>
    <w:rsid w:val="00C21FF0"/>
    <w:rsid w:val="00C42A43"/>
    <w:rsid w:val="00C51CF7"/>
    <w:rsid w:val="00C520A9"/>
    <w:rsid w:val="00C73C67"/>
    <w:rsid w:val="00C74BA9"/>
    <w:rsid w:val="00C8493C"/>
    <w:rsid w:val="00C90C16"/>
    <w:rsid w:val="00C9366B"/>
    <w:rsid w:val="00C97DD4"/>
    <w:rsid w:val="00CB27BF"/>
    <w:rsid w:val="00CB593D"/>
    <w:rsid w:val="00CE7CDC"/>
    <w:rsid w:val="00CF3E78"/>
    <w:rsid w:val="00D00ABB"/>
    <w:rsid w:val="00D04C9D"/>
    <w:rsid w:val="00D11F46"/>
    <w:rsid w:val="00D3020D"/>
    <w:rsid w:val="00D8142F"/>
    <w:rsid w:val="00D8754C"/>
    <w:rsid w:val="00D94DF3"/>
    <w:rsid w:val="00DA54C9"/>
    <w:rsid w:val="00DA6D4B"/>
    <w:rsid w:val="00DD34E0"/>
    <w:rsid w:val="00E12A00"/>
    <w:rsid w:val="00E150BE"/>
    <w:rsid w:val="00E20726"/>
    <w:rsid w:val="00E2546D"/>
    <w:rsid w:val="00E40FFD"/>
    <w:rsid w:val="00E60661"/>
    <w:rsid w:val="00E630C1"/>
    <w:rsid w:val="00E67285"/>
    <w:rsid w:val="00E76206"/>
    <w:rsid w:val="00E82D29"/>
    <w:rsid w:val="00EB136A"/>
    <w:rsid w:val="00EB29F8"/>
    <w:rsid w:val="00ED2BD1"/>
    <w:rsid w:val="00ED5281"/>
    <w:rsid w:val="00EE2A9E"/>
    <w:rsid w:val="00F06AC5"/>
    <w:rsid w:val="00F40F6D"/>
    <w:rsid w:val="00F660FF"/>
    <w:rsid w:val="00F829D3"/>
    <w:rsid w:val="00F86040"/>
    <w:rsid w:val="00FA6AF5"/>
    <w:rsid w:val="00FC04F8"/>
    <w:rsid w:val="00FC4AB5"/>
    <w:rsid w:val="00FC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9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430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16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16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16F5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9F16F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F16F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F16F5"/>
    <w:rPr>
      <w:vertAlign w:val="superscript"/>
    </w:rPr>
  </w:style>
  <w:style w:type="table" w:styleId="Grilledutableau">
    <w:name w:val="Table Grid"/>
    <w:basedOn w:val="TableauNormal"/>
    <w:uiPriority w:val="59"/>
    <w:rsid w:val="0024591F"/>
    <w:pPr>
      <w:spacing w:after="0" w:line="240" w:lineRule="auto"/>
    </w:pPr>
    <w:rPr>
      <w:b/>
      <w:bCs/>
      <w:sz w:val="144"/>
      <w:szCs w:val="1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1D09B9"/>
  </w:style>
  <w:style w:type="paragraph" w:styleId="Textedebulles">
    <w:name w:val="Balloon Text"/>
    <w:basedOn w:val="Normal"/>
    <w:link w:val="TextedebullesCar"/>
    <w:uiPriority w:val="99"/>
    <w:semiHidden/>
    <w:unhideWhenUsed/>
    <w:rsid w:val="00AD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w.d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\Desktop\&#1575;&#1604;&#1586;&#1603;&#1575;&#1577;\&#1575;&#1604;&#1586;&#1603;&#1575;&#15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DZ"/>
              <a:t>القرض الحسن لولايات الوطن بـ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0776027996500563E-2"/>
          <c:y val="0.24170957869020698"/>
          <c:w val="0.64197703412073714"/>
          <c:h val="0.65360506407287677"/>
        </c:manualLayout>
      </c:layout>
      <c:pie3DChart>
        <c:varyColors val="1"/>
        <c:ser>
          <c:idx val="1"/>
          <c:order val="0"/>
          <c:tx>
            <c:strRef>
              <c:f>'F:\ملف الصالون الوطني للقرض الحسن\[القرض الحسن من 2003 الى 2011.xls]القرض الحسن'!$F$83</c:f>
              <c:strCache>
                <c:ptCount val="1"/>
                <c:pt idx="0">
                  <c:v>المبلغ المخصص للقرض الحسن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9868110236220544E-2"/>
                  <c:y val="6.4764914766277201E-2"/>
                </c:manualLayout>
              </c:layout>
              <c:tx>
                <c:rich>
                  <a:bodyPr/>
                  <a:lstStyle/>
                  <a:p>
                    <a:r>
                      <a:rPr lang="fr-FR"/>
                      <a:t> 27%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fr-FR"/>
                      <a:t>8%</a:t>
                    </a:r>
                  </a:p>
                </c:rich>
              </c:tx>
            </c:dLbl>
            <c:dLbl>
              <c:idx val="2"/>
              <c:layout>
                <c:manualLayout>
                  <c:x val="0.12043755468066492"/>
                  <c:y val="-0.15566901888129137"/>
                </c:manualLayout>
              </c:layout>
              <c:tx>
                <c:rich>
                  <a:bodyPr/>
                  <a:lstStyle/>
                  <a:p>
                    <a:r>
                      <a:rPr lang="fr-FR"/>
                      <a:t> 61%</a:t>
                    </a:r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fr-FR"/>
                      <a:t>4%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Val val="1"/>
            <c:showPercent val="1"/>
            <c:showLeaderLines val="1"/>
          </c:dLbls>
          <c:cat>
            <c:strRef>
              <c:f>'F:\ملف الصالون الوطني للقرض الحسن\[القرض الحسن من 2003 الى 2011.xls]القرض الحسن'!$D$84:$D$87</c:f>
              <c:strCache>
                <c:ptCount val="4"/>
                <c:pt idx="0">
                  <c:v>ولايات الوسط</c:v>
                </c:pt>
                <c:pt idx="1">
                  <c:v>ولايات الغرب</c:v>
                </c:pt>
                <c:pt idx="2">
                  <c:v>ولايات الشرق</c:v>
                </c:pt>
                <c:pt idx="3">
                  <c:v>ولايات الجنوب</c:v>
                </c:pt>
              </c:strCache>
            </c:strRef>
          </c:cat>
          <c:val>
            <c:numRef>
              <c:f>'F:\ملف الصالون الوطني للقرض الحسن\[القرض الحسن من 2003 الى 2011.xls]القرض الحسن'!$F$84:$F$87</c:f>
              <c:numCache>
                <c:formatCode>General</c:formatCode>
                <c:ptCount val="4"/>
                <c:pt idx="0">
                  <c:v>290632656.72999948</c:v>
                </c:pt>
                <c:pt idx="1">
                  <c:v>89017951.280000001</c:v>
                </c:pt>
                <c:pt idx="2">
                  <c:v>652600131.98000002</c:v>
                </c:pt>
                <c:pt idx="3">
                  <c:v>46377718.879999995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EDE1-7148-4788-8BD0-A02F94E1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2304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Sid Ahmed</cp:lastModifiedBy>
  <cp:revision>2</cp:revision>
  <dcterms:created xsi:type="dcterms:W3CDTF">2013-06-04T18:09:00Z</dcterms:created>
  <dcterms:modified xsi:type="dcterms:W3CDTF">2013-06-04T18:09:00Z</dcterms:modified>
</cp:coreProperties>
</file>