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DE" w:rsidRPr="0032050F" w:rsidRDefault="00B24EDE" w:rsidP="00EC0F26">
      <w:pPr>
        <w:jc w:val="center"/>
        <w:outlineLvl w:val="0"/>
        <w:rPr>
          <w:rFonts w:cs="Arabic Transparent"/>
          <w:b/>
          <w:bCs/>
          <w:sz w:val="28"/>
          <w:szCs w:val="28"/>
          <w:rtl/>
        </w:rPr>
      </w:pPr>
      <w:r w:rsidRPr="0032050F">
        <w:rPr>
          <w:rFonts w:cs="Arabic Transparent" w:hint="cs"/>
          <w:b/>
          <w:bCs/>
          <w:sz w:val="28"/>
          <w:szCs w:val="28"/>
          <w:rtl/>
        </w:rPr>
        <w:t xml:space="preserve">تحديد </w:t>
      </w:r>
      <w:r w:rsidR="00E22E00" w:rsidRPr="0032050F">
        <w:rPr>
          <w:rFonts w:cs="Arabic Transparent" w:hint="cs"/>
          <w:b/>
          <w:bCs/>
          <w:sz w:val="28"/>
          <w:szCs w:val="28"/>
          <w:rtl/>
        </w:rPr>
        <w:t>الاقتصاديات</w:t>
      </w:r>
      <w:r w:rsidRPr="0032050F">
        <w:rPr>
          <w:rFonts w:cs="Arabic Transparent" w:hint="cs"/>
          <w:b/>
          <w:bCs/>
          <w:sz w:val="28"/>
          <w:szCs w:val="28"/>
          <w:rtl/>
        </w:rPr>
        <w:t xml:space="preserve"> المرجعية في مجال التنمية المستدامة </w:t>
      </w:r>
    </w:p>
    <w:p w:rsidR="00B24EDE" w:rsidRPr="0032050F" w:rsidRDefault="00E22E00" w:rsidP="00B24EDE">
      <w:pPr>
        <w:jc w:val="center"/>
        <w:rPr>
          <w:rFonts w:cs="Arabic Transparent"/>
          <w:b/>
          <w:bCs/>
          <w:sz w:val="28"/>
          <w:szCs w:val="28"/>
          <w:rtl/>
        </w:rPr>
      </w:pPr>
      <w:r w:rsidRPr="0032050F">
        <w:rPr>
          <w:rFonts w:cs="Arabic Transparent" w:hint="cs"/>
          <w:b/>
          <w:bCs/>
          <w:sz w:val="28"/>
          <w:szCs w:val="28"/>
          <w:rtl/>
        </w:rPr>
        <w:t>باستخدام</w:t>
      </w:r>
      <w:r w:rsidR="00B24EDE" w:rsidRPr="0032050F">
        <w:rPr>
          <w:rFonts w:cs="Arabic Transparent" w:hint="cs"/>
          <w:b/>
          <w:bCs/>
          <w:sz w:val="28"/>
          <w:szCs w:val="28"/>
          <w:rtl/>
        </w:rPr>
        <w:t xml:space="preserve"> أسلوب التحليل التطويقي للبيانات (</w:t>
      </w:r>
      <w:r w:rsidR="00B24EDE" w:rsidRPr="0032050F">
        <w:rPr>
          <w:rFonts w:cs="Arabic Transparent"/>
          <w:b/>
          <w:bCs/>
          <w:sz w:val="28"/>
          <w:szCs w:val="28"/>
          <w:lang w:val="fr-FR" w:bidi="ar-DZ"/>
        </w:rPr>
        <w:t>DEA</w:t>
      </w:r>
      <w:r w:rsidR="00B24EDE" w:rsidRPr="0032050F">
        <w:rPr>
          <w:rFonts w:cs="Arabic Transparent" w:hint="cs"/>
          <w:b/>
          <w:bCs/>
          <w:sz w:val="28"/>
          <w:szCs w:val="28"/>
          <w:rtl/>
        </w:rPr>
        <w:t>)</w:t>
      </w:r>
    </w:p>
    <w:p w:rsidR="00B24EDE" w:rsidRPr="0032050F" w:rsidRDefault="00B24EDE" w:rsidP="00EC0F26">
      <w:pPr>
        <w:jc w:val="center"/>
        <w:outlineLvl w:val="0"/>
        <w:rPr>
          <w:rFonts w:cs="Arabic Transparent"/>
          <w:b/>
          <w:bCs/>
          <w:sz w:val="28"/>
          <w:szCs w:val="28"/>
        </w:rPr>
      </w:pPr>
      <w:r w:rsidRPr="0032050F">
        <w:rPr>
          <w:rFonts w:cs="Arabic Transparent" w:hint="cs"/>
          <w:b/>
          <w:bCs/>
          <w:sz w:val="28"/>
          <w:szCs w:val="28"/>
          <w:rtl/>
        </w:rPr>
        <w:t xml:space="preserve">- دراسة حالة </w:t>
      </w:r>
      <w:r w:rsidR="00E22E00" w:rsidRPr="0032050F">
        <w:rPr>
          <w:rFonts w:cs="Arabic Transparent" w:hint="cs"/>
          <w:b/>
          <w:bCs/>
          <w:sz w:val="28"/>
          <w:szCs w:val="28"/>
          <w:rtl/>
        </w:rPr>
        <w:t>الاقتصاديات</w:t>
      </w:r>
      <w:r w:rsidRPr="0032050F">
        <w:rPr>
          <w:rFonts w:cs="Arabic Transparent" w:hint="cs"/>
          <w:b/>
          <w:bCs/>
          <w:sz w:val="28"/>
          <w:szCs w:val="28"/>
          <w:rtl/>
        </w:rPr>
        <w:t xml:space="preserve"> العربية -</w:t>
      </w:r>
    </w:p>
    <w:p w:rsidR="00D22B46" w:rsidRPr="00B24EDE" w:rsidRDefault="00D22B46" w:rsidP="00D22B46">
      <w:pPr>
        <w:jc w:val="center"/>
        <w:rPr>
          <w:rFonts w:asciiTheme="majorBidi" w:hAnsiTheme="majorBidi" w:cstheme="majorBidi"/>
          <w:sz w:val="32"/>
          <w:szCs w:val="32"/>
          <w:rtl/>
        </w:rPr>
      </w:pPr>
    </w:p>
    <w:p w:rsidR="009729F0" w:rsidRDefault="009729F0" w:rsidP="000149E1">
      <w:pPr>
        <w:tabs>
          <w:tab w:val="left" w:pos="611"/>
        </w:tabs>
        <w:ind w:hanging="2"/>
        <w:jc w:val="left"/>
        <w:rPr>
          <w:rFonts w:cs="Arabic Transparent"/>
          <w:sz w:val="28"/>
          <w:szCs w:val="28"/>
          <w:rtl/>
        </w:rPr>
      </w:pPr>
    </w:p>
    <w:p w:rsidR="002D4446" w:rsidRDefault="002D4446" w:rsidP="000149E1">
      <w:pPr>
        <w:tabs>
          <w:tab w:val="left" w:pos="611"/>
        </w:tabs>
        <w:ind w:hanging="2"/>
        <w:jc w:val="left"/>
        <w:rPr>
          <w:rFonts w:cs="Arabic Transparent"/>
          <w:sz w:val="28"/>
          <w:szCs w:val="28"/>
          <w:rtl/>
        </w:rPr>
      </w:pPr>
    </w:p>
    <w:p w:rsidR="009729F0" w:rsidRPr="002D4446" w:rsidRDefault="002D4446" w:rsidP="002D4446">
      <w:pPr>
        <w:tabs>
          <w:tab w:val="left" w:pos="611"/>
        </w:tabs>
        <w:ind w:hanging="2"/>
        <w:jc w:val="left"/>
        <w:rPr>
          <w:rFonts w:cs="Arabic Transparent"/>
          <w:sz w:val="28"/>
          <w:szCs w:val="28"/>
          <w:rtl/>
        </w:rPr>
      </w:pPr>
      <w:r w:rsidRPr="002D4446">
        <w:rPr>
          <w:rFonts w:cs="Arabic Transparent" w:hint="cs"/>
          <w:sz w:val="28"/>
          <w:szCs w:val="28"/>
          <w:rtl/>
        </w:rPr>
        <w:t>*</w:t>
      </w:r>
      <w:r>
        <w:rPr>
          <w:rFonts w:cs="Arabic Transparent" w:hint="cs"/>
          <w:sz w:val="28"/>
          <w:szCs w:val="28"/>
          <w:rtl/>
        </w:rPr>
        <w:t xml:space="preserve"> </w:t>
      </w:r>
      <w:r w:rsidRPr="002D4446">
        <w:rPr>
          <w:rFonts w:cs="Arabic Transparent" w:hint="cs"/>
          <w:sz w:val="28"/>
          <w:szCs w:val="28"/>
          <w:rtl/>
        </w:rPr>
        <w:t>يوسف صوار</w:t>
      </w:r>
    </w:p>
    <w:p w:rsidR="002D4446" w:rsidRDefault="002D4446" w:rsidP="007C60B0">
      <w:pPr>
        <w:tabs>
          <w:tab w:val="left" w:pos="611"/>
        </w:tabs>
        <w:ind w:hanging="2"/>
        <w:jc w:val="left"/>
        <w:rPr>
          <w:rFonts w:cs="Arabic Transparent"/>
          <w:sz w:val="28"/>
          <w:szCs w:val="28"/>
          <w:rtl/>
        </w:rPr>
      </w:pPr>
      <w:r>
        <w:rPr>
          <w:rFonts w:cs="Arabic Transparent" w:hint="cs"/>
          <w:sz w:val="28"/>
          <w:szCs w:val="28"/>
          <w:rtl/>
        </w:rPr>
        <w:t>أستاذ محاضر رتبة -أ-</w:t>
      </w:r>
      <w:r w:rsidR="007C60B0">
        <w:rPr>
          <w:rFonts w:cs="Arabic Transparent" w:hint="cs"/>
          <w:sz w:val="28"/>
          <w:szCs w:val="28"/>
          <w:rtl/>
        </w:rPr>
        <w:t xml:space="preserve"> ب</w:t>
      </w:r>
      <w:r w:rsidRPr="00B24EDE">
        <w:rPr>
          <w:rFonts w:cs="Arabic Transparent" w:hint="cs"/>
          <w:sz w:val="28"/>
          <w:szCs w:val="28"/>
          <w:rtl/>
        </w:rPr>
        <w:t>كلية العلوم الاقت</w:t>
      </w:r>
      <w:r>
        <w:rPr>
          <w:rFonts w:cs="Arabic Transparent" w:hint="cs"/>
          <w:sz w:val="28"/>
          <w:szCs w:val="28"/>
          <w:rtl/>
        </w:rPr>
        <w:t>صادية و التجارية و علوم التسيير*</w:t>
      </w:r>
      <w:r w:rsidRPr="00B24EDE">
        <w:rPr>
          <w:rFonts w:cs="Arabic Transparent" w:hint="cs"/>
          <w:sz w:val="28"/>
          <w:szCs w:val="28"/>
          <w:rtl/>
        </w:rPr>
        <w:t xml:space="preserve"> </w:t>
      </w:r>
      <w:r>
        <w:rPr>
          <w:rFonts w:cs="Arabic Transparent" w:hint="cs"/>
          <w:sz w:val="28"/>
          <w:szCs w:val="28"/>
          <w:rtl/>
        </w:rPr>
        <w:t>جامعة سعيدة *</w:t>
      </w:r>
      <w:r w:rsidRPr="00B24EDE">
        <w:rPr>
          <w:rFonts w:cs="Arabic Transparent" w:hint="cs"/>
          <w:sz w:val="28"/>
          <w:szCs w:val="28"/>
          <w:rtl/>
        </w:rPr>
        <w:t xml:space="preserve"> الجزائ</w:t>
      </w:r>
      <w:r w:rsidRPr="00B24EDE">
        <w:rPr>
          <w:rFonts w:cs="Arabic Transparent" w:hint="eastAsia"/>
          <w:sz w:val="28"/>
          <w:szCs w:val="28"/>
          <w:rtl/>
        </w:rPr>
        <w:t>ر</w:t>
      </w:r>
    </w:p>
    <w:p w:rsidR="002D4446" w:rsidRPr="00B24EDE" w:rsidRDefault="002D4446" w:rsidP="00AA0289">
      <w:pPr>
        <w:tabs>
          <w:tab w:val="left" w:pos="611"/>
        </w:tabs>
        <w:ind w:hanging="2"/>
        <w:jc w:val="left"/>
        <w:outlineLvl w:val="0"/>
        <w:rPr>
          <w:rFonts w:cs="Arabic Transparent"/>
          <w:sz w:val="28"/>
          <w:szCs w:val="28"/>
          <w:rtl/>
        </w:rPr>
      </w:pPr>
      <w:r>
        <w:rPr>
          <w:rFonts w:cs="Arabic Transparent" w:hint="cs"/>
          <w:sz w:val="28"/>
          <w:szCs w:val="28"/>
          <w:rtl/>
        </w:rPr>
        <w:t xml:space="preserve">البريد الإلكتروني:  </w:t>
      </w:r>
      <w:hyperlink r:id="rId8" w:history="1">
        <w:r w:rsidR="00AA0289" w:rsidRPr="009D3DEC">
          <w:rPr>
            <w:rStyle w:val="Lienhypertexte"/>
            <w:rFonts w:cs="Arabic Transparent"/>
            <w:sz w:val="28"/>
            <w:szCs w:val="28"/>
            <w:lang w:val="fr-FR"/>
          </w:rPr>
          <w:t>syoucef12@yahoo.fr</w:t>
        </w:r>
      </w:hyperlink>
      <w:r>
        <w:rPr>
          <w:rFonts w:cs="Arabic Transparent"/>
          <w:sz w:val="28"/>
          <w:szCs w:val="28"/>
          <w:lang w:val="fr-FR"/>
        </w:rPr>
        <w:t xml:space="preserve"> </w:t>
      </w:r>
      <w:r>
        <w:rPr>
          <w:rFonts w:cs="Arabic Transparent"/>
          <w:sz w:val="28"/>
          <w:szCs w:val="28"/>
        </w:rPr>
        <w:t xml:space="preserve"> </w:t>
      </w:r>
    </w:p>
    <w:p w:rsidR="002D4446" w:rsidRDefault="002D4446" w:rsidP="000149E1">
      <w:pPr>
        <w:tabs>
          <w:tab w:val="left" w:pos="611"/>
        </w:tabs>
        <w:ind w:hanging="2"/>
        <w:jc w:val="left"/>
        <w:rPr>
          <w:rFonts w:cs="Arabic Transparent"/>
          <w:sz w:val="28"/>
          <w:szCs w:val="28"/>
          <w:rtl/>
        </w:rPr>
      </w:pPr>
    </w:p>
    <w:p w:rsidR="00E9620D" w:rsidRPr="002D4446" w:rsidRDefault="002D4446" w:rsidP="002D4446">
      <w:pPr>
        <w:tabs>
          <w:tab w:val="left" w:pos="611"/>
        </w:tabs>
        <w:ind w:hanging="2"/>
        <w:jc w:val="left"/>
        <w:outlineLvl w:val="0"/>
        <w:rPr>
          <w:rFonts w:cs="Arabic Transparent"/>
          <w:sz w:val="28"/>
          <w:szCs w:val="28"/>
          <w:rtl/>
        </w:rPr>
      </w:pPr>
      <w:r w:rsidRPr="002D4446">
        <w:rPr>
          <w:rFonts w:cs="Arabic Transparent" w:hint="cs"/>
          <w:sz w:val="28"/>
          <w:szCs w:val="28"/>
          <w:rtl/>
        </w:rPr>
        <w:t>*</w:t>
      </w:r>
      <w:r>
        <w:rPr>
          <w:rFonts w:cs="Arabic Transparent" w:hint="cs"/>
          <w:sz w:val="28"/>
          <w:szCs w:val="28"/>
          <w:rtl/>
        </w:rPr>
        <w:t xml:space="preserve"> </w:t>
      </w:r>
      <w:r w:rsidR="00E9620D" w:rsidRPr="002D4446">
        <w:rPr>
          <w:rFonts w:cs="Arabic Transparent" w:hint="cs"/>
          <w:sz w:val="28"/>
          <w:szCs w:val="28"/>
          <w:rtl/>
        </w:rPr>
        <w:t>عبد الكريم منصوري</w:t>
      </w:r>
    </w:p>
    <w:p w:rsidR="00D22B46" w:rsidRDefault="00D22B46" w:rsidP="007C60B0">
      <w:pPr>
        <w:tabs>
          <w:tab w:val="left" w:pos="611"/>
        </w:tabs>
        <w:ind w:hanging="2"/>
        <w:jc w:val="left"/>
        <w:rPr>
          <w:rFonts w:cs="Arabic Transparent"/>
          <w:sz w:val="28"/>
          <w:szCs w:val="28"/>
          <w:rtl/>
        </w:rPr>
      </w:pPr>
      <w:r w:rsidRPr="00B24EDE">
        <w:rPr>
          <w:rFonts w:cs="Arabic Transparent" w:hint="cs"/>
          <w:sz w:val="28"/>
          <w:szCs w:val="28"/>
          <w:rtl/>
        </w:rPr>
        <w:t xml:space="preserve">أستاذ مساعد </w:t>
      </w:r>
      <w:r w:rsidR="00E9620D" w:rsidRPr="00B24EDE">
        <w:rPr>
          <w:rFonts w:cs="Arabic Transparent" w:hint="cs"/>
          <w:sz w:val="28"/>
          <w:szCs w:val="28"/>
          <w:rtl/>
        </w:rPr>
        <w:t>رتبة -ب-</w:t>
      </w:r>
      <w:r w:rsidR="007C60B0">
        <w:rPr>
          <w:rFonts w:cs="Arabic Transparent" w:hint="cs"/>
          <w:sz w:val="28"/>
          <w:szCs w:val="28"/>
          <w:rtl/>
        </w:rPr>
        <w:t xml:space="preserve"> ب</w:t>
      </w:r>
      <w:r w:rsidR="00E9620D" w:rsidRPr="00B24EDE">
        <w:rPr>
          <w:rFonts w:cs="Arabic Transparent" w:hint="cs"/>
          <w:sz w:val="28"/>
          <w:szCs w:val="28"/>
          <w:rtl/>
        </w:rPr>
        <w:t>كلية</w:t>
      </w:r>
      <w:r w:rsidRPr="00B24EDE">
        <w:rPr>
          <w:rFonts w:cs="Arabic Transparent" w:hint="cs"/>
          <w:sz w:val="28"/>
          <w:szCs w:val="28"/>
          <w:rtl/>
        </w:rPr>
        <w:t xml:space="preserve"> العلوم الاقت</w:t>
      </w:r>
      <w:r w:rsidR="006B2A77">
        <w:rPr>
          <w:rFonts w:cs="Arabic Transparent" w:hint="cs"/>
          <w:sz w:val="28"/>
          <w:szCs w:val="28"/>
          <w:rtl/>
        </w:rPr>
        <w:t>صادية و التجارية و علوم التسيير*</w:t>
      </w:r>
      <w:r w:rsidRPr="00B24EDE">
        <w:rPr>
          <w:rFonts w:cs="Arabic Transparent" w:hint="cs"/>
          <w:sz w:val="28"/>
          <w:szCs w:val="28"/>
          <w:rtl/>
        </w:rPr>
        <w:t xml:space="preserve"> </w:t>
      </w:r>
      <w:r w:rsidR="006B2A77">
        <w:rPr>
          <w:rFonts w:cs="Arabic Transparent" w:hint="cs"/>
          <w:sz w:val="28"/>
          <w:szCs w:val="28"/>
          <w:rtl/>
        </w:rPr>
        <w:t>جامعة سعيدة *</w:t>
      </w:r>
      <w:r w:rsidRPr="00B24EDE">
        <w:rPr>
          <w:rFonts w:cs="Arabic Transparent" w:hint="cs"/>
          <w:sz w:val="28"/>
          <w:szCs w:val="28"/>
          <w:rtl/>
        </w:rPr>
        <w:t xml:space="preserve"> الجزائ</w:t>
      </w:r>
      <w:r w:rsidRPr="00B24EDE">
        <w:rPr>
          <w:rFonts w:cs="Arabic Transparent" w:hint="eastAsia"/>
          <w:sz w:val="28"/>
          <w:szCs w:val="28"/>
          <w:rtl/>
        </w:rPr>
        <w:t>ر</w:t>
      </w:r>
    </w:p>
    <w:p w:rsidR="006B2A77" w:rsidRPr="002D4446" w:rsidRDefault="006B2A77" w:rsidP="002D4446">
      <w:pPr>
        <w:tabs>
          <w:tab w:val="left" w:pos="611"/>
        </w:tabs>
        <w:ind w:hanging="2"/>
        <w:jc w:val="left"/>
        <w:outlineLvl w:val="0"/>
        <w:rPr>
          <w:rFonts w:cs="Arabic Transparent"/>
          <w:sz w:val="28"/>
          <w:szCs w:val="28"/>
          <w:rtl/>
        </w:rPr>
      </w:pPr>
      <w:r>
        <w:rPr>
          <w:rFonts w:cs="Arabic Transparent" w:hint="cs"/>
          <w:sz w:val="28"/>
          <w:szCs w:val="28"/>
          <w:rtl/>
        </w:rPr>
        <w:t xml:space="preserve">البريد الإلكتروني:  </w:t>
      </w:r>
      <w:hyperlink r:id="rId9" w:history="1">
        <w:r w:rsidR="002D4446" w:rsidRPr="00DC20BD">
          <w:rPr>
            <w:rStyle w:val="Lienhypertexte"/>
            <w:rFonts w:cs="Arabic Transparent"/>
            <w:sz w:val="28"/>
            <w:szCs w:val="28"/>
          </w:rPr>
          <w:t>dr.abdelk@gmail.com</w:t>
        </w:r>
      </w:hyperlink>
    </w:p>
    <w:p w:rsidR="00D22B46" w:rsidRDefault="00D22B46" w:rsidP="00D22B46">
      <w:pPr>
        <w:tabs>
          <w:tab w:val="left" w:pos="611"/>
        </w:tabs>
        <w:ind w:firstLine="328"/>
        <w:jc w:val="center"/>
        <w:rPr>
          <w:b/>
          <w:bCs/>
          <w:sz w:val="32"/>
          <w:szCs w:val="32"/>
          <w:rtl/>
        </w:rPr>
      </w:pPr>
    </w:p>
    <w:p w:rsidR="009729F0" w:rsidRDefault="009729F0" w:rsidP="00E9620D">
      <w:pPr>
        <w:tabs>
          <w:tab w:val="left" w:pos="611"/>
        </w:tabs>
        <w:ind w:firstLine="281"/>
        <w:rPr>
          <w:rFonts w:cs="Arabic Transparent"/>
          <w:sz w:val="28"/>
          <w:szCs w:val="28"/>
          <w:u w:val="single"/>
          <w:rtl/>
        </w:rPr>
      </w:pPr>
    </w:p>
    <w:p w:rsidR="009729F0" w:rsidRDefault="009729F0" w:rsidP="00E9620D">
      <w:pPr>
        <w:tabs>
          <w:tab w:val="left" w:pos="611"/>
        </w:tabs>
        <w:ind w:firstLine="281"/>
        <w:rPr>
          <w:rFonts w:cs="Arabic Transparent"/>
          <w:sz w:val="28"/>
          <w:szCs w:val="28"/>
          <w:u w:val="single"/>
          <w:rtl/>
        </w:rPr>
      </w:pPr>
    </w:p>
    <w:p w:rsidR="009729F0" w:rsidRDefault="009729F0" w:rsidP="00E9620D">
      <w:pPr>
        <w:tabs>
          <w:tab w:val="left" w:pos="611"/>
        </w:tabs>
        <w:ind w:firstLine="281"/>
        <w:rPr>
          <w:rFonts w:cs="Arabic Transparent"/>
          <w:sz w:val="28"/>
          <w:szCs w:val="28"/>
          <w:u w:val="single"/>
          <w:rtl/>
        </w:rPr>
      </w:pPr>
    </w:p>
    <w:p w:rsidR="00E9620D" w:rsidRPr="00B24EDE" w:rsidRDefault="00E9620D" w:rsidP="00EC0F26">
      <w:pPr>
        <w:tabs>
          <w:tab w:val="left" w:pos="611"/>
        </w:tabs>
        <w:ind w:firstLine="281"/>
        <w:outlineLvl w:val="0"/>
        <w:rPr>
          <w:rFonts w:cs="Arabic Transparent"/>
          <w:sz w:val="28"/>
          <w:szCs w:val="28"/>
          <w:u w:val="single"/>
          <w:rtl/>
        </w:rPr>
      </w:pPr>
      <w:r w:rsidRPr="00B24EDE">
        <w:rPr>
          <w:rFonts w:cs="Arabic Transparent" w:hint="cs"/>
          <w:sz w:val="28"/>
          <w:szCs w:val="28"/>
          <w:u w:val="single"/>
          <w:rtl/>
        </w:rPr>
        <w:t>ملخص البحث:</w:t>
      </w:r>
    </w:p>
    <w:p w:rsidR="00E9620D" w:rsidRPr="00B24EDE" w:rsidRDefault="0076381E" w:rsidP="00091BDF">
      <w:pPr>
        <w:spacing w:after="240"/>
        <w:ind w:firstLine="284"/>
        <w:rPr>
          <w:rFonts w:ascii="Forte" w:hAnsi="Forte" w:cs="Arabic Transparent"/>
          <w:sz w:val="28"/>
          <w:szCs w:val="28"/>
          <w:rtl/>
        </w:rPr>
      </w:pPr>
      <w:r>
        <w:rPr>
          <w:rFonts w:cs="Arabic Transparent" w:hint="cs"/>
          <w:sz w:val="28"/>
          <w:szCs w:val="28"/>
          <w:rtl/>
        </w:rPr>
        <w:t>الهدف من هذه الورقة البحثية</w:t>
      </w:r>
      <w:r w:rsidR="00E9620D" w:rsidRPr="00B24EDE">
        <w:rPr>
          <w:rFonts w:cs="Arabic Transparent" w:hint="cs"/>
          <w:sz w:val="28"/>
          <w:szCs w:val="28"/>
          <w:rtl/>
        </w:rPr>
        <w:t xml:space="preserve"> </w:t>
      </w:r>
      <w:r w:rsidR="007C60B0">
        <w:rPr>
          <w:rFonts w:cs="Arabic Transparent" w:hint="cs"/>
          <w:sz w:val="28"/>
          <w:szCs w:val="28"/>
          <w:rtl/>
        </w:rPr>
        <w:t xml:space="preserve">هو </w:t>
      </w:r>
      <w:r w:rsidR="00E9620D" w:rsidRPr="00B24EDE">
        <w:rPr>
          <w:rFonts w:cs="Arabic Transparent" w:hint="cs"/>
          <w:sz w:val="28"/>
          <w:szCs w:val="28"/>
          <w:rtl/>
        </w:rPr>
        <w:t xml:space="preserve">تطبيق </w:t>
      </w:r>
      <w:r w:rsidR="001F6132">
        <w:rPr>
          <w:rFonts w:cs="Arabic Transparent" w:hint="cs"/>
          <w:sz w:val="28"/>
          <w:szCs w:val="28"/>
          <w:rtl/>
        </w:rPr>
        <w:t>البرمجة الخطية</w:t>
      </w:r>
      <w:r w:rsidR="00E9620D" w:rsidRPr="00B24EDE">
        <w:rPr>
          <w:rFonts w:cs="Arabic Transparent" w:hint="cs"/>
          <w:sz w:val="28"/>
          <w:szCs w:val="28"/>
          <w:rtl/>
        </w:rPr>
        <w:t xml:space="preserve">، </w:t>
      </w:r>
      <w:r w:rsidR="001F6132">
        <w:rPr>
          <w:rFonts w:cs="Arabic Transparent" w:hint="cs"/>
          <w:sz w:val="28"/>
          <w:szCs w:val="28"/>
          <w:rtl/>
        </w:rPr>
        <w:t>ب</w:t>
      </w:r>
      <w:r w:rsidR="00E9620D" w:rsidRPr="00B24EDE">
        <w:rPr>
          <w:rFonts w:cs="Arabic Transparent" w:hint="cs"/>
          <w:sz w:val="28"/>
          <w:szCs w:val="28"/>
          <w:rtl/>
        </w:rPr>
        <w:t xml:space="preserve">أسلوب التحليل التطويقي للبيانات </w:t>
      </w:r>
      <w:r w:rsidR="00E9620D" w:rsidRPr="00E12154">
        <w:rPr>
          <w:rFonts w:asciiTheme="majorBidi" w:hAnsiTheme="majorBidi" w:cstheme="majorBidi"/>
          <w:sz w:val="24"/>
          <w:szCs w:val="24"/>
          <w:rtl/>
        </w:rPr>
        <w:t>(</w:t>
      </w:r>
      <w:r w:rsidR="00E9620D" w:rsidRPr="00091BDF">
        <w:rPr>
          <w:rFonts w:asciiTheme="majorBidi" w:hAnsiTheme="majorBidi" w:cstheme="majorBidi"/>
          <w:sz w:val="28"/>
          <w:szCs w:val="28"/>
          <w:lang w:bidi="ar-DZ"/>
        </w:rPr>
        <w:t>DEA</w:t>
      </w:r>
      <w:r w:rsidR="00E9620D" w:rsidRPr="00E12154">
        <w:rPr>
          <w:rFonts w:asciiTheme="majorBidi" w:hAnsiTheme="majorBidi" w:cstheme="majorBidi"/>
          <w:sz w:val="24"/>
          <w:szCs w:val="24"/>
          <w:rtl/>
        </w:rPr>
        <w:t>)</w:t>
      </w:r>
      <w:r w:rsidR="00E9620D" w:rsidRPr="00B24EDE">
        <w:rPr>
          <w:rFonts w:ascii="Forte" w:hAnsi="Forte" w:cs="Arabic Transparent" w:hint="cs"/>
          <w:sz w:val="28"/>
          <w:szCs w:val="28"/>
          <w:rtl/>
        </w:rPr>
        <w:t>، ل</w:t>
      </w:r>
      <w:r>
        <w:rPr>
          <w:rFonts w:ascii="Forte" w:hAnsi="Forte" w:cs="Arabic Transparent" w:hint="cs"/>
          <w:sz w:val="28"/>
          <w:szCs w:val="28"/>
          <w:rtl/>
        </w:rPr>
        <w:t>تحديد</w:t>
      </w:r>
      <w:r w:rsidR="00E9620D" w:rsidRPr="00B24EDE">
        <w:rPr>
          <w:rFonts w:ascii="Forte" w:hAnsi="Forte" w:cs="Arabic Transparent" w:hint="cs"/>
          <w:sz w:val="28"/>
          <w:szCs w:val="28"/>
          <w:rtl/>
        </w:rPr>
        <w:t xml:space="preserve"> </w:t>
      </w:r>
      <w:r>
        <w:rPr>
          <w:rFonts w:ascii="Forte" w:hAnsi="Forte" w:cs="Arabic Transparent" w:hint="cs"/>
          <w:sz w:val="28"/>
          <w:szCs w:val="28"/>
          <w:rtl/>
        </w:rPr>
        <w:t>ال</w:t>
      </w:r>
      <w:r w:rsidR="00E9620D" w:rsidRPr="00B24EDE">
        <w:rPr>
          <w:rFonts w:ascii="Forte" w:hAnsi="Forte" w:cs="Arabic Transparent" w:hint="cs"/>
          <w:sz w:val="28"/>
          <w:szCs w:val="28"/>
          <w:rtl/>
        </w:rPr>
        <w:t xml:space="preserve">كفاءة </w:t>
      </w:r>
      <w:r w:rsidR="005F4262">
        <w:rPr>
          <w:rFonts w:ascii="Forte" w:hAnsi="Forte" w:cs="Arabic Transparent" w:hint="cs"/>
          <w:sz w:val="28"/>
          <w:szCs w:val="28"/>
          <w:rtl/>
        </w:rPr>
        <w:t>البيئية</w:t>
      </w:r>
      <w:r w:rsidR="00E9620D" w:rsidRPr="00B24EDE">
        <w:rPr>
          <w:rFonts w:ascii="Forte" w:hAnsi="Forte" w:cs="Arabic Transparent" w:hint="cs"/>
          <w:sz w:val="28"/>
          <w:szCs w:val="28"/>
          <w:rtl/>
        </w:rPr>
        <w:t xml:space="preserve"> </w:t>
      </w:r>
      <w:r>
        <w:rPr>
          <w:rFonts w:ascii="Forte" w:hAnsi="Forte" w:cs="Arabic Transparent" w:hint="cs"/>
          <w:sz w:val="28"/>
          <w:szCs w:val="28"/>
          <w:rtl/>
        </w:rPr>
        <w:t xml:space="preserve">للإقتصاديات العربية في مدى </w:t>
      </w:r>
      <w:r w:rsidR="00DE24EC">
        <w:rPr>
          <w:rFonts w:ascii="Forte" w:hAnsi="Forte" w:cs="Arabic Transparent" w:hint="cs"/>
          <w:sz w:val="28"/>
          <w:szCs w:val="28"/>
          <w:rtl/>
        </w:rPr>
        <w:t>التزامها</w:t>
      </w:r>
      <w:r>
        <w:rPr>
          <w:rFonts w:ascii="Forte" w:hAnsi="Forte" w:cs="Arabic Transparent" w:hint="cs"/>
          <w:sz w:val="28"/>
          <w:szCs w:val="28"/>
          <w:rtl/>
        </w:rPr>
        <w:t xml:space="preserve"> بمبادئ التنمية المستدامة</w:t>
      </w:r>
      <w:r w:rsidR="00E9620D" w:rsidRPr="00B24EDE">
        <w:rPr>
          <w:rFonts w:ascii="Forte" w:hAnsi="Forte" w:cs="Arabic Transparent" w:hint="cs"/>
          <w:sz w:val="28"/>
          <w:szCs w:val="28"/>
          <w:rtl/>
        </w:rPr>
        <w:t xml:space="preserve">، و هذا لغرض إيفاد </w:t>
      </w:r>
      <w:r>
        <w:rPr>
          <w:rFonts w:ascii="Forte" w:hAnsi="Forte" w:cs="Arabic Transparent" w:hint="cs"/>
          <w:sz w:val="28"/>
          <w:szCs w:val="28"/>
          <w:rtl/>
        </w:rPr>
        <w:t>مسؤولي السياسة الإقتصادية</w:t>
      </w:r>
      <w:r w:rsidR="00E9620D" w:rsidRPr="00B24EDE">
        <w:rPr>
          <w:rFonts w:ascii="Forte" w:hAnsi="Forte" w:cs="Arabic Transparent" w:hint="cs"/>
          <w:sz w:val="28"/>
          <w:szCs w:val="28"/>
          <w:rtl/>
        </w:rPr>
        <w:t xml:space="preserve"> </w:t>
      </w:r>
      <w:r>
        <w:rPr>
          <w:rFonts w:ascii="Forte" w:hAnsi="Forte" w:cs="Arabic Transparent" w:hint="cs"/>
          <w:sz w:val="28"/>
          <w:szCs w:val="28"/>
          <w:rtl/>
        </w:rPr>
        <w:t xml:space="preserve">بمرجعية </w:t>
      </w:r>
      <w:r w:rsidR="00E9620D" w:rsidRPr="00B24EDE">
        <w:rPr>
          <w:rFonts w:ascii="Forte" w:hAnsi="Forte" w:cs="Arabic Transparent" w:hint="cs"/>
          <w:sz w:val="28"/>
          <w:szCs w:val="28"/>
          <w:rtl/>
        </w:rPr>
        <w:t xml:space="preserve">لبناء </w:t>
      </w:r>
      <w:r>
        <w:rPr>
          <w:rFonts w:ascii="Forte" w:hAnsi="Forte" w:cs="Arabic Transparent" w:hint="cs"/>
          <w:sz w:val="28"/>
          <w:szCs w:val="28"/>
          <w:rtl/>
        </w:rPr>
        <w:t>أهدافهم</w:t>
      </w:r>
      <w:r w:rsidR="00E9620D" w:rsidRPr="00B24EDE">
        <w:rPr>
          <w:rFonts w:ascii="Forte" w:hAnsi="Forte" w:cs="Arabic Transparent" w:hint="cs"/>
          <w:sz w:val="28"/>
          <w:szCs w:val="28"/>
          <w:rtl/>
        </w:rPr>
        <w:t xml:space="preserve"> و إستراتيجياتهم المستقبلية، و خرجت النتائج أن </w:t>
      </w:r>
      <w:r w:rsidR="00DE24EC">
        <w:rPr>
          <w:rFonts w:ascii="Forte" w:hAnsi="Forte" w:cs="Arabic Transparent" w:hint="cs"/>
          <w:sz w:val="28"/>
          <w:szCs w:val="28"/>
          <w:rtl/>
        </w:rPr>
        <w:t>الاقتصاديات</w:t>
      </w:r>
      <w:r>
        <w:rPr>
          <w:rFonts w:ascii="Forte" w:hAnsi="Forte" w:cs="Arabic Transparent" w:hint="cs"/>
          <w:sz w:val="28"/>
          <w:szCs w:val="28"/>
          <w:rtl/>
        </w:rPr>
        <w:t xml:space="preserve"> العربية</w:t>
      </w:r>
      <w:r w:rsidR="00E9620D" w:rsidRPr="00B24EDE">
        <w:rPr>
          <w:rFonts w:ascii="Forte" w:hAnsi="Forte" w:cs="Arabic Transparent" w:hint="cs"/>
          <w:sz w:val="28"/>
          <w:szCs w:val="28"/>
          <w:rtl/>
        </w:rPr>
        <w:t xml:space="preserve"> </w:t>
      </w:r>
      <w:r>
        <w:rPr>
          <w:rFonts w:ascii="Forte" w:hAnsi="Forte" w:cs="Arabic Transparent" w:hint="cs"/>
          <w:sz w:val="28"/>
          <w:szCs w:val="28"/>
          <w:rtl/>
        </w:rPr>
        <w:t>متباعدة</w:t>
      </w:r>
      <w:r w:rsidR="00E9620D" w:rsidRPr="00B24EDE">
        <w:rPr>
          <w:rFonts w:ascii="Forte" w:hAnsi="Forte" w:cs="Arabic Transparent" w:hint="cs"/>
          <w:sz w:val="28"/>
          <w:szCs w:val="28"/>
          <w:rtl/>
        </w:rPr>
        <w:t xml:space="preserve"> في توليد </w:t>
      </w:r>
      <w:r>
        <w:rPr>
          <w:rFonts w:ascii="Forte" w:hAnsi="Forte" w:cs="Arabic Transparent" w:hint="cs"/>
          <w:sz w:val="28"/>
          <w:szCs w:val="28"/>
          <w:rtl/>
        </w:rPr>
        <w:t>المخرجات</w:t>
      </w:r>
      <w:r w:rsidR="00E9620D" w:rsidRPr="00B24EDE">
        <w:rPr>
          <w:rFonts w:ascii="Forte" w:hAnsi="Forte" w:cs="Arabic Transparent" w:hint="cs"/>
          <w:sz w:val="28"/>
          <w:szCs w:val="28"/>
          <w:rtl/>
        </w:rPr>
        <w:t xml:space="preserve"> بمعدل </w:t>
      </w:r>
      <w:r w:rsidRPr="00091BDF">
        <w:rPr>
          <w:rFonts w:asciiTheme="majorBidi" w:hAnsiTheme="majorBidi" w:cstheme="majorBidi"/>
          <w:sz w:val="28"/>
          <w:szCs w:val="28"/>
          <w:rtl/>
        </w:rPr>
        <w:t>7</w:t>
      </w:r>
      <w:r w:rsidR="00E9620D" w:rsidRPr="00091BDF">
        <w:rPr>
          <w:rFonts w:asciiTheme="majorBidi" w:hAnsiTheme="majorBidi" w:cstheme="majorBidi"/>
          <w:sz w:val="28"/>
          <w:szCs w:val="28"/>
          <w:rtl/>
        </w:rPr>
        <w:t>8%</w:t>
      </w:r>
      <w:r w:rsidR="00E9620D" w:rsidRPr="00B24EDE">
        <w:rPr>
          <w:rFonts w:ascii="Forte" w:hAnsi="Forte" w:cs="Arabic Transparent" w:hint="cs"/>
          <w:sz w:val="28"/>
          <w:szCs w:val="28"/>
          <w:rtl/>
        </w:rPr>
        <w:t xml:space="preserve">، </w:t>
      </w:r>
      <w:r w:rsidR="001E11A4">
        <w:rPr>
          <w:rFonts w:ascii="Forte" w:hAnsi="Forte" w:cs="Arabic Transparent" w:hint="cs"/>
          <w:sz w:val="28"/>
          <w:szCs w:val="28"/>
          <w:rtl/>
        </w:rPr>
        <w:t>كما أ</w:t>
      </w:r>
      <w:r w:rsidR="00E9620D" w:rsidRPr="00DE24EC">
        <w:rPr>
          <w:rFonts w:ascii="Forte" w:hAnsi="Forte" w:cs="Arabic Transparent" w:hint="cs"/>
          <w:sz w:val="28"/>
          <w:szCs w:val="28"/>
          <w:rtl/>
        </w:rPr>
        <w:t>ظهر</w:t>
      </w:r>
      <w:r w:rsidR="001E11A4">
        <w:rPr>
          <w:rFonts w:ascii="Forte" w:hAnsi="Forte" w:cs="Arabic Transparent" w:hint="cs"/>
          <w:sz w:val="28"/>
          <w:szCs w:val="28"/>
          <w:rtl/>
        </w:rPr>
        <w:t>ت</w:t>
      </w:r>
      <w:r w:rsidR="00E9620D" w:rsidRPr="00DE24EC">
        <w:rPr>
          <w:rFonts w:ascii="Forte" w:hAnsi="Forte" w:cs="Arabic Transparent" w:hint="cs"/>
          <w:sz w:val="28"/>
          <w:szCs w:val="28"/>
          <w:rtl/>
        </w:rPr>
        <w:t xml:space="preserve"> النتائج </w:t>
      </w:r>
      <w:r w:rsidR="00DE24EC" w:rsidRPr="00DE24EC">
        <w:rPr>
          <w:rFonts w:ascii="Forte" w:hAnsi="Forte" w:cs="Arabic Transparent" w:hint="cs"/>
          <w:sz w:val="28"/>
          <w:szCs w:val="28"/>
          <w:rtl/>
        </w:rPr>
        <w:t>أن س</w:t>
      </w:r>
      <w:r w:rsidR="00D91273">
        <w:rPr>
          <w:rFonts w:ascii="Forte" w:hAnsi="Forte" w:cs="Arabic Transparent" w:hint="cs"/>
          <w:sz w:val="28"/>
          <w:szCs w:val="28"/>
          <w:rtl/>
        </w:rPr>
        <w:t>تة</w:t>
      </w:r>
      <w:r w:rsidR="00DE24EC" w:rsidRPr="00DE24EC">
        <w:rPr>
          <w:rFonts w:ascii="Forte" w:hAnsi="Forte" w:cs="Arabic Transparent" w:hint="cs"/>
          <w:sz w:val="28"/>
          <w:szCs w:val="28"/>
          <w:rtl/>
        </w:rPr>
        <w:t xml:space="preserve"> بلدان </w:t>
      </w:r>
      <w:r w:rsidR="00D6552D">
        <w:rPr>
          <w:rFonts w:ascii="Forte" w:hAnsi="Forte" w:cs="Arabic Transparent" w:hint="cs"/>
          <w:sz w:val="28"/>
          <w:szCs w:val="28"/>
          <w:rtl/>
        </w:rPr>
        <w:t xml:space="preserve">من بين </w:t>
      </w:r>
      <w:r w:rsidR="00D6552D" w:rsidRPr="00091BDF">
        <w:rPr>
          <w:rFonts w:asciiTheme="majorBidi" w:hAnsiTheme="majorBidi" w:cstheme="majorBidi"/>
          <w:sz w:val="28"/>
          <w:szCs w:val="28"/>
          <w:rtl/>
        </w:rPr>
        <w:t>18</w:t>
      </w:r>
      <w:r w:rsidR="00D6552D" w:rsidRPr="00091BDF">
        <w:rPr>
          <w:rFonts w:ascii="Forte" w:hAnsi="Forte" w:cs="Arabic Transparent" w:hint="cs"/>
          <w:sz w:val="28"/>
          <w:szCs w:val="28"/>
          <w:rtl/>
        </w:rPr>
        <w:t xml:space="preserve"> </w:t>
      </w:r>
      <w:r w:rsidR="00DE24EC" w:rsidRPr="00DE24EC">
        <w:rPr>
          <w:rFonts w:ascii="Forte" w:hAnsi="Forte" w:cs="Arabic Transparent" w:hint="cs"/>
          <w:sz w:val="28"/>
          <w:szCs w:val="28"/>
          <w:rtl/>
        </w:rPr>
        <w:t xml:space="preserve">حصلت على نسبة كفاءة </w:t>
      </w:r>
      <w:r w:rsidR="00D6552D" w:rsidRPr="00091BDF">
        <w:rPr>
          <w:rFonts w:asciiTheme="majorBidi" w:hAnsiTheme="majorBidi" w:cstheme="majorBidi"/>
          <w:sz w:val="28"/>
          <w:szCs w:val="28"/>
          <w:rtl/>
        </w:rPr>
        <w:t>100%</w:t>
      </w:r>
      <w:r w:rsidR="00D6552D">
        <w:rPr>
          <w:rFonts w:ascii="Forte" w:hAnsi="Forte" w:cs="Arabic Transparent" w:hint="cs"/>
          <w:sz w:val="28"/>
          <w:szCs w:val="28"/>
          <w:rtl/>
        </w:rPr>
        <w:t>،</w:t>
      </w:r>
      <w:r w:rsidR="00DE24EC" w:rsidRPr="00DE24EC">
        <w:rPr>
          <w:rFonts w:ascii="Forte" w:hAnsi="Forte" w:cs="Arabic Transparent" w:hint="cs"/>
          <w:sz w:val="28"/>
          <w:szCs w:val="28"/>
          <w:rtl/>
        </w:rPr>
        <w:t xml:space="preserve"> أبرزها </w:t>
      </w:r>
      <w:r w:rsidR="00D91273" w:rsidRPr="00DE24EC">
        <w:rPr>
          <w:rFonts w:ascii="Forte" w:hAnsi="Forte" w:cs="Arabic Transparent" w:hint="cs"/>
          <w:sz w:val="28"/>
          <w:szCs w:val="28"/>
          <w:rtl/>
        </w:rPr>
        <w:t xml:space="preserve">لبنان و </w:t>
      </w:r>
      <w:r w:rsidR="00D91273">
        <w:rPr>
          <w:rFonts w:ascii="Forte" w:hAnsi="Forte" w:cs="Arabic Transparent" w:hint="cs"/>
          <w:sz w:val="28"/>
          <w:szCs w:val="28"/>
          <w:rtl/>
        </w:rPr>
        <w:t>الكويت</w:t>
      </w:r>
      <w:r w:rsidR="00E9620D" w:rsidRPr="00DE24EC">
        <w:rPr>
          <w:rFonts w:ascii="Forte" w:hAnsi="Forte" w:cs="Arabic Transparent" w:hint="cs"/>
          <w:sz w:val="28"/>
          <w:szCs w:val="28"/>
          <w:rtl/>
        </w:rPr>
        <w:t xml:space="preserve">، كما و أوضحت النتائج أنه </w:t>
      </w:r>
      <w:r w:rsidR="00091BDF">
        <w:rPr>
          <w:rFonts w:ascii="Forte" w:hAnsi="Forte" w:cs="Arabic Transparent" w:hint="cs"/>
          <w:sz w:val="28"/>
          <w:szCs w:val="28"/>
          <w:rtl/>
        </w:rPr>
        <w:t xml:space="preserve">يمكن لمتوسط معدل البطالة العربي أن ينخفض من </w:t>
      </w:r>
      <w:r w:rsidR="00091BDF" w:rsidRPr="00091BDF">
        <w:rPr>
          <w:rFonts w:asciiTheme="majorBidi" w:hAnsiTheme="majorBidi" w:cstheme="majorBidi"/>
          <w:sz w:val="28"/>
          <w:szCs w:val="28"/>
          <w:rtl/>
        </w:rPr>
        <w:t>11.88</w:t>
      </w:r>
      <w:r w:rsidR="00091BDF" w:rsidRPr="00091BDF">
        <w:rPr>
          <w:rFonts w:ascii="Forte" w:hAnsi="Forte" w:cs="Arabic Transparent" w:hint="cs"/>
          <w:sz w:val="16"/>
          <w:szCs w:val="16"/>
          <w:rtl/>
        </w:rPr>
        <w:t xml:space="preserve"> </w:t>
      </w:r>
      <w:r w:rsidR="00091BDF">
        <w:rPr>
          <w:rFonts w:ascii="Forte" w:hAnsi="Forte" w:cs="Arabic Transparent" w:hint="cs"/>
          <w:sz w:val="28"/>
          <w:szCs w:val="28"/>
          <w:rtl/>
        </w:rPr>
        <w:t xml:space="preserve">% إلى </w:t>
      </w:r>
      <w:r w:rsidR="00091BDF" w:rsidRPr="00091BDF">
        <w:rPr>
          <w:rFonts w:asciiTheme="majorBidi" w:hAnsiTheme="majorBidi" w:cstheme="majorBidi"/>
          <w:sz w:val="28"/>
          <w:szCs w:val="28"/>
          <w:rtl/>
        </w:rPr>
        <w:t>9</w:t>
      </w:r>
      <w:r w:rsidR="00091BDF" w:rsidRPr="00091BDF">
        <w:rPr>
          <w:rFonts w:ascii="Forte" w:hAnsi="Forte" w:cs="Arabic Transparent" w:hint="cs"/>
          <w:sz w:val="16"/>
          <w:szCs w:val="16"/>
          <w:rtl/>
        </w:rPr>
        <w:t xml:space="preserve"> </w:t>
      </w:r>
      <w:r w:rsidR="00091BDF">
        <w:rPr>
          <w:rFonts w:ascii="Forte" w:hAnsi="Forte" w:cs="Arabic Transparent" w:hint="cs"/>
          <w:sz w:val="28"/>
          <w:szCs w:val="28"/>
          <w:rtl/>
        </w:rPr>
        <w:t>%، إذا تم إتباع الأساليب المنتهجة في الاقتصاديات الكفؤة.</w:t>
      </w:r>
    </w:p>
    <w:p w:rsidR="00E9620D" w:rsidRPr="00B24EDE" w:rsidRDefault="00E9620D" w:rsidP="00AF1899">
      <w:pPr>
        <w:tabs>
          <w:tab w:val="left" w:pos="611"/>
        </w:tabs>
        <w:spacing w:after="240"/>
        <w:ind w:firstLine="281"/>
        <w:rPr>
          <w:rFonts w:cs="Arabic Transparent"/>
          <w:sz w:val="28"/>
          <w:szCs w:val="28"/>
          <w:rtl/>
        </w:rPr>
      </w:pPr>
      <w:r w:rsidRPr="00B24EDE">
        <w:rPr>
          <w:rFonts w:cs="Arabic Transparent" w:hint="cs"/>
          <w:sz w:val="28"/>
          <w:szCs w:val="28"/>
          <w:u w:val="single"/>
          <w:rtl/>
        </w:rPr>
        <w:t>الكلمات المفتاحية</w:t>
      </w:r>
      <w:r w:rsidRPr="00B24EDE">
        <w:rPr>
          <w:rFonts w:cs="Arabic Transparent" w:hint="cs"/>
          <w:sz w:val="28"/>
          <w:szCs w:val="28"/>
          <w:rtl/>
        </w:rPr>
        <w:t xml:space="preserve">: </w:t>
      </w:r>
      <w:r w:rsidR="0072439D">
        <w:rPr>
          <w:rFonts w:cs="Arabic Transparent" w:hint="cs"/>
          <w:sz w:val="28"/>
          <w:szCs w:val="28"/>
          <w:rtl/>
        </w:rPr>
        <w:t>التنمية المستدامة</w:t>
      </w:r>
      <w:r w:rsidRPr="00B24EDE">
        <w:rPr>
          <w:rFonts w:cs="Arabic Transparent" w:hint="cs"/>
          <w:sz w:val="28"/>
          <w:szCs w:val="28"/>
          <w:rtl/>
        </w:rPr>
        <w:t xml:space="preserve">، </w:t>
      </w:r>
      <w:r w:rsidR="00432778">
        <w:rPr>
          <w:rFonts w:cs="Arabic Transparent" w:hint="cs"/>
          <w:sz w:val="28"/>
          <w:szCs w:val="28"/>
          <w:rtl/>
        </w:rPr>
        <w:t>وحدات اتخاذ القرار</w:t>
      </w:r>
      <w:r w:rsidR="0072439D" w:rsidRPr="00B24EDE">
        <w:rPr>
          <w:rFonts w:cs="Arabic Transparent" w:hint="cs"/>
          <w:sz w:val="28"/>
          <w:szCs w:val="28"/>
          <w:rtl/>
        </w:rPr>
        <w:t xml:space="preserve">، </w:t>
      </w:r>
      <w:r w:rsidRPr="00B24EDE">
        <w:rPr>
          <w:rFonts w:cs="Arabic Transparent" w:hint="cs"/>
          <w:sz w:val="28"/>
          <w:szCs w:val="28"/>
          <w:rtl/>
        </w:rPr>
        <w:t xml:space="preserve">الكفاءة </w:t>
      </w:r>
      <w:r w:rsidR="00432778">
        <w:rPr>
          <w:rFonts w:cs="Arabic Transparent" w:hint="cs"/>
          <w:sz w:val="28"/>
          <w:szCs w:val="28"/>
          <w:rtl/>
        </w:rPr>
        <w:t>البيئية</w:t>
      </w:r>
      <w:r w:rsidRPr="00B24EDE">
        <w:rPr>
          <w:rFonts w:cs="Arabic Transparent" w:hint="cs"/>
          <w:sz w:val="28"/>
          <w:szCs w:val="28"/>
          <w:rtl/>
        </w:rPr>
        <w:t>، التحليل التطويقي للبيانات.</w:t>
      </w:r>
    </w:p>
    <w:p w:rsidR="00E9620D" w:rsidRPr="00B24EDE" w:rsidRDefault="00E9620D" w:rsidP="00E9620D">
      <w:pPr>
        <w:tabs>
          <w:tab w:val="left" w:pos="611"/>
        </w:tabs>
        <w:ind w:firstLine="140"/>
        <w:rPr>
          <w:sz w:val="14"/>
          <w:szCs w:val="14"/>
          <w:rtl/>
        </w:rPr>
      </w:pPr>
    </w:p>
    <w:p w:rsidR="009729F0" w:rsidRDefault="009729F0" w:rsidP="00C006A2">
      <w:pPr>
        <w:autoSpaceDE w:val="0"/>
        <w:autoSpaceDN w:val="0"/>
        <w:bidi w:val="0"/>
        <w:adjustRightInd w:val="0"/>
        <w:rPr>
          <w:u w:val="single"/>
          <w:rtl/>
        </w:rPr>
      </w:pPr>
    </w:p>
    <w:p w:rsidR="009729F0" w:rsidRDefault="009729F0" w:rsidP="009729F0">
      <w:pPr>
        <w:autoSpaceDE w:val="0"/>
        <w:autoSpaceDN w:val="0"/>
        <w:bidi w:val="0"/>
        <w:adjustRightInd w:val="0"/>
        <w:rPr>
          <w:u w:val="single"/>
          <w:rtl/>
        </w:rPr>
      </w:pPr>
    </w:p>
    <w:p w:rsidR="00BD2D19" w:rsidRPr="001D169A" w:rsidRDefault="00E9620D" w:rsidP="001D169A">
      <w:pPr>
        <w:bidi w:val="0"/>
        <w:spacing w:after="240"/>
        <w:ind w:firstLine="284"/>
        <w:rPr>
          <w:rStyle w:val="longtext"/>
          <w:i/>
          <w:iCs/>
          <w:sz w:val="24"/>
          <w:szCs w:val="24"/>
        </w:rPr>
      </w:pPr>
      <w:r w:rsidRPr="00BD2D19">
        <w:rPr>
          <w:rFonts w:cs="Times New Roman"/>
          <w:i/>
          <w:iCs/>
          <w:sz w:val="24"/>
          <w:szCs w:val="24"/>
          <w:u w:val="single"/>
        </w:rPr>
        <w:t>Abstract</w:t>
      </w:r>
      <w:r w:rsidRPr="00BD2D19">
        <w:rPr>
          <w:rFonts w:cs="Times New Roman"/>
          <w:i/>
          <w:iCs/>
          <w:sz w:val="24"/>
          <w:szCs w:val="24"/>
        </w:rPr>
        <w:t xml:space="preserve">: </w:t>
      </w:r>
      <w:r w:rsidR="00990033" w:rsidRPr="00BD2D19">
        <w:rPr>
          <w:rFonts w:cs="Times New Roman"/>
          <w:i/>
          <w:iCs/>
          <w:snapToGrid/>
          <w:sz w:val="24"/>
          <w:szCs w:val="24"/>
          <w:lang w:eastAsia="en-US"/>
        </w:rPr>
        <w:t xml:space="preserve">The purpose of this study </w:t>
      </w:r>
      <w:r w:rsidRPr="00BD2D19">
        <w:rPr>
          <w:rFonts w:cs="Times New Roman"/>
          <w:i/>
          <w:iCs/>
          <w:sz w:val="24"/>
          <w:szCs w:val="24"/>
        </w:rPr>
        <w:t>is to applying a</w:t>
      </w:r>
      <w:r w:rsidRPr="00BD2D19">
        <w:rPr>
          <w:rFonts w:asciiTheme="majorBidi" w:hAnsiTheme="majorBidi" w:cstheme="majorBidi"/>
          <w:i/>
          <w:iCs/>
          <w:sz w:val="24"/>
          <w:szCs w:val="24"/>
        </w:rPr>
        <w:t xml:space="preserve"> </w:t>
      </w:r>
      <w:r w:rsidR="00065327" w:rsidRPr="00BD2D19">
        <w:rPr>
          <w:rFonts w:asciiTheme="majorBidi" w:hAnsiTheme="majorBidi" w:cstheme="majorBidi"/>
          <w:i/>
          <w:iCs/>
          <w:sz w:val="24"/>
          <w:szCs w:val="24"/>
        </w:rPr>
        <w:t>linear programming</w:t>
      </w:r>
      <w:r w:rsidRPr="00BD2D19">
        <w:rPr>
          <w:rFonts w:asciiTheme="majorBidi" w:hAnsiTheme="majorBidi" w:cstheme="majorBidi"/>
          <w:i/>
          <w:iCs/>
          <w:sz w:val="24"/>
          <w:szCs w:val="24"/>
        </w:rPr>
        <w:t>,</w:t>
      </w:r>
      <w:r w:rsidR="001F6132" w:rsidRPr="00BD2D19">
        <w:rPr>
          <w:rFonts w:asciiTheme="majorBidi" w:hAnsiTheme="majorBidi" w:cstheme="majorBidi"/>
          <w:i/>
          <w:iCs/>
          <w:sz w:val="24"/>
          <w:szCs w:val="24"/>
        </w:rPr>
        <w:t xml:space="preserve"> By </w:t>
      </w:r>
      <w:r w:rsidR="00065327" w:rsidRPr="00BD2D19">
        <w:rPr>
          <w:rFonts w:asciiTheme="majorBidi" w:hAnsiTheme="majorBidi" w:cstheme="majorBidi"/>
          <w:i/>
          <w:iCs/>
          <w:sz w:val="24"/>
          <w:szCs w:val="24"/>
        </w:rPr>
        <w:t xml:space="preserve">means of </w:t>
      </w:r>
      <w:r w:rsidRPr="00BD2D19">
        <w:rPr>
          <w:rFonts w:asciiTheme="majorBidi" w:hAnsiTheme="majorBidi" w:cstheme="majorBidi"/>
          <w:i/>
          <w:iCs/>
          <w:sz w:val="24"/>
          <w:szCs w:val="24"/>
        </w:rPr>
        <w:t xml:space="preserve">Data Envelopment Analysis (DEA), </w:t>
      </w:r>
      <w:r w:rsidR="00BD2D19" w:rsidRPr="00BD2D19">
        <w:rPr>
          <w:rFonts w:asciiTheme="majorBidi" w:hAnsiTheme="majorBidi" w:cstheme="majorBidi"/>
          <w:i/>
          <w:iCs/>
          <w:sz w:val="24"/>
          <w:szCs w:val="24"/>
        </w:rPr>
        <w:t xml:space="preserve">To </w:t>
      </w:r>
      <w:r w:rsidRPr="00BD2D19">
        <w:rPr>
          <w:rFonts w:asciiTheme="majorBidi" w:hAnsiTheme="majorBidi" w:cstheme="majorBidi"/>
          <w:i/>
          <w:iCs/>
          <w:sz w:val="24"/>
          <w:szCs w:val="24"/>
        </w:rPr>
        <w:t xml:space="preserve">investigate the </w:t>
      </w:r>
      <w:r w:rsidR="008F762D" w:rsidRPr="00432778">
        <w:rPr>
          <w:rFonts w:asciiTheme="majorBidi" w:hAnsiTheme="majorBidi" w:cstheme="majorBidi"/>
          <w:i/>
          <w:iCs/>
          <w:snapToGrid/>
          <w:sz w:val="24"/>
          <w:szCs w:val="24"/>
          <w:lang w:eastAsia="en-US"/>
        </w:rPr>
        <w:t xml:space="preserve">environmental </w:t>
      </w:r>
      <w:r w:rsidR="005F4262" w:rsidRPr="00432778">
        <w:rPr>
          <w:rFonts w:asciiTheme="majorBidi" w:hAnsiTheme="majorBidi" w:cstheme="majorBidi"/>
          <w:i/>
          <w:iCs/>
          <w:snapToGrid/>
          <w:sz w:val="24"/>
          <w:szCs w:val="24"/>
          <w:lang w:eastAsia="en-US"/>
        </w:rPr>
        <w:t>efficiency</w:t>
      </w:r>
      <w:r w:rsidR="005F4262" w:rsidRPr="00BD2D19">
        <w:rPr>
          <w:rFonts w:asciiTheme="majorBidi" w:hAnsiTheme="majorBidi" w:cstheme="majorBidi"/>
          <w:i/>
          <w:iCs/>
          <w:sz w:val="24"/>
          <w:szCs w:val="24"/>
        </w:rPr>
        <w:t xml:space="preserve"> </w:t>
      </w:r>
      <w:r w:rsidRPr="00BD2D19">
        <w:rPr>
          <w:rFonts w:asciiTheme="majorBidi" w:hAnsiTheme="majorBidi" w:cstheme="majorBidi"/>
          <w:i/>
          <w:iCs/>
          <w:sz w:val="24"/>
          <w:szCs w:val="24"/>
        </w:rPr>
        <w:t xml:space="preserve">of </w:t>
      </w:r>
      <w:r w:rsidR="00E4695F" w:rsidRPr="00BD2D19">
        <w:rPr>
          <w:i/>
          <w:iCs/>
          <w:sz w:val="24"/>
          <w:szCs w:val="24"/>
        </w:rPr>
        <w:t>Arab economies</w:t>
      </w:r>
      <w:r w:rsidRPr="00BD2D19">
        <w:rPr>
          <w:rFonts w:asciiTheme="majorBidi" w:hAnsiTheme="majorBidi" w:cstheme="majorBidi"/>
          <w:i/>
          <w:iCs/>
          <w:sz w:val="24"/>
          <w:szCs w:val="24"/>
        </w:rPr>
        <w:t xml:space="preserve">, to provide the reference for a </w:t>
      </w:r>
      <w:r w:rsidR="00C006A2" w:rsidRPr="00BD2D19">
        <w:rPr>
          <w:rFonts w:asciiTheme="majorBidi" w:hAnsiTheme="majorBidi" w:cstheme="majorBidi"/>
          <w:i/>
          <w:iCs/>
          <w:sz w:val="24"/>
          <w:szCs w:val="24"/>
        </w:rPr>
        <w:t xml:space="preserve">economic policy makers </w:t>
      </w:r>
      <w:r w:rsidRPr="00BD2D19">
        <w:rPr>
          <w:rFonts w:asciiTheme="majorBidi" w:hAnsiTheme="majorBidi" w:cstheme="majorBidi"/>
          <w:i/>
          <w:iCs/>
          <w:sz w:val="24"/>
          <w:szCs w:val="24"/>
        </w:rPr>
        <w:t xml:space="preserve">in determining those </w:t>
      </w:r>
      <w:r w:rsidR="00C006A2" w:rsidRPr="00BD2D19">
        <w:rPr>
          <w:rFonts w:asciiTheme="majorBidi" w:hAnsiTheme="majorBidi" w:cstheme="majorBidi"/>
          <w:i/>
          <w:iCs/>
          <w:sz w:val="24"/>
          <w:szCs w:val="24"/>
        </w:rPr>
        <w:t xml:space="preserve">goals and </w:t>
      </w:r>
      <w:r w:rsidRPr="00BD2D19">
        <w:rPr>
          <w:rFonts w:asciiTheme="majorBidi" w:hAnsiTheme="majorBidi" w:cstheme="majorBidi"/>
          <w:i/>
          <w:iCs/>
          <w:sz w:val="24"/>
          <w:szCs w:val="24"/>
        </w:rPr>
        <w:t>future strategies. The results indicates that</w:t>
      </w:r>
      <w:r w:rsidR="00C006A2" w:rsidRPr="00BD2D19">
        <w:rPr>
          <w:rFonts w:asciiTheme="majorBidi" w:hAnsiTheme="majorBidi" w:cstheme="majorBidi"/>
          <w:i/>
          <w:iCs/>
          <w:sz w:val="24"/>
          <w:szCs w:val="24"/>
        </w:rPr>
        <w:t xml:space="preserve"> </w:t>
      </w:r>
      <w:r w:rsidR="00C006A2" w:rsidRPr="00BD2D19">
        <w:rPr>
          <w:i/>
          <w:iCs/>
          <w:sz w:val="24"/>
          <w:szCs w:val="24"/>
        </w:rPr>
        <w:t>Arab economies</w:t>
      </w:r>
      <w:r w:rsidRPr="00BD2D19">
        <w:rPr>
          <w:rFonts w:asciiTheme="majorBidi" w:hAnsiTheme="majorBidi" w:cstheme="majorBidi"/>
          <w:i/>
          <w:iCs/>
          <w:sz w:val="24"/>
          <w:szCs w:val="24"/>
        </w:rPr>
        <w:t xml:space="preserve"> are divergence to produce their </w:t>
      </w:r>
      <w:r w:rsidR="00C006A2" w:rsidRPr="00BD2D19">
        <w:rPr>
          <w:rFonts w:asciiTheme="majorBidi" w:hAnsiTheme="majorBidi" w:cstheme="majorBidi"/>
          <w:i/>
          <w:iCs/>
          <w:sz w:val="24"/>
          <w:szCs w:val="24"/>
        </w:rPr>
        <w:t>outputs</w:t>
      </w:r>
      <w:r w:rsidRPr="00BD2D19">
        <w:rPr>
          <w:rFonts w:asciiTheme="majorBidi" w:hAnsiTheme="majorBidi" w:cstheme="majorBidi"/>
          <w:i/>
          <w:iCs/>
          <w:sz w:val="24"/>
          <w:szCs w:val="24"/>
        </w:rPr>
        <w:t xml:space="preserve"> to average level </w:t>
      </w:r>
      <w:r w:rsidR="00C006A2" w:rsidRPr="00BD2D19">
        <w:rPr>
          <w:rFonts w:asciiTheme="majorBidi" w:hAnsiTheme="majorBidi" w:cstheme="majorBidi"/>
          <w:i/>
          <w:iCs/>
          <w:sz w:val="24"/>
          <w:szCs w:val="24"/>
        </w:rPr>
        <w:t>7</w:t>
      </w:r>
      <w:r w:rsidRPr="00BD2D19">
        <w:rPr>
          <w:rFonts w:asciiTheme="majorBidi" w:hAnsiTheme="majorBidi" w:cstheme="majorBidi"/>
          <w:i/>
          <w:iCs/>
          <w:sz w:val="24"/>
          <w:szCs w:val="24"/>
        </w:rPr>
        <w:t xml:space="preserve">8%, </w:t>
      </w:r>
      <w:r w:rsidR="00BD2D19" w:rsidRPr="00BD2D19">
        <w:rPr>
          <w:rFonts w:asciiTheme="majorBidi" w:hAnsiTheme="majorBidi" w:cstheme="majorBidi"/>
          <w:i/>
          <w:iCs/>
          <w:sz w:val="24"/>
          <w:szCs w:val="24"/>
        </w:rPr>
        <w:t xml:space="preserve">Also </w:t>
      </w:r>
      <w:r w:rsidR="008F762D" w:rsidRPr="00BD2D19">
        <w:rPr>
          <w:rStyle w:val="hps"/>
          <w:i/>
          <w:iCs/>
          <w:sz w:val="24"/>
          <w:szCs w:val="24"/>
        </w:rPr>
        <w:t xml:space="preserve">the </w:t>
      </w:r>
      <w:r w:rsidR="00BD2D19" w:rsidRPr="00BD2D19">
        <w:rPr>
          <w:rStyle w:val="hps"/>
          <w:i/>
          <w:iCs/>
          <w:sz w:val="24"/>
          <w:szCs w:val="24"/>
        </w:rPr>
        <w:t>results showed that</w:t>
      </w:r>
      <w:r w:rsidR="00BD2D19" w:rsidRPr="00BD2D19">
        <w:rPr>
          <w:rStyle w:val="longtext"/>
          <w:i/>
          <w:iCs/>
          <w:sz w:val="24"/>
          <w:szCs w:val="24"/>
        </w:rPr>
        <w:t xml:space="preserve"> </w:t>
      </w:r>
      <w:r w:rsidR="00BD2D19" w:rsidRPr="00BD2D19">
        <w:rPr>
          <w:rStyle w:val="hps"/>
          <w:i/>
          <w:iCs/>
          <w:sz w:val="24"/>
          <w:szCs w:val="24"/>
        </w:rPr>
        <w:t>s</w:t>
      </w:r>
      <w:r w:rsidR="00D91273">
        <w:rPr>
          <w:rStyle w:val="hps"/>
          <w:i/>
          <w:iCs/>
          <w:sz w:val="24"/>
          <w:szCs w:val="24"/>
        </w:rPr>
        <w:t>ix</w:t>
      </w:r>
      <w:r w:rsidR="00BD2D19" w:rsidRPr="00BD2D19">
        <w:rPr>
          <w:rStyle w:val="longtext"/>
          <w:i/>
          <w:iCs/>
          <w:sz w:val="24"/>
          <w:szCs w:val="24"/>
        </w:rPr>
        <w:t xml:space="preserve"> </w:t>
      </w:r>
      <w:r w:rsidR="00BD2D19" w:rsidRPr="00BD2D19">
        <w:rPr>
          <w:rStyle w:val="hps"/>
          <w:i/>
          <w:iCs/>
          <w:sz w:val="24"/>
          <w:szCs w:val="24"/>
        </w:rPr>
        <w:t>economies among the 18</w:t>
      </w:r>
      <w:r w:rsidR="00BD2D19" w:rsidRPr="00BD2D19">
        <w:rPr>
          <w:rStyle w:val="longtext"/>
          <w:i/>
          <w:iCs/>
          <w:sz w:val="24"/>
          <w:szCs w:val="24"/>
        </w:rPr>
        <w:t xml:space="preserve"> </w:t>
      </w:r>
      <w:r w:rsidR="00BD2D19" w:rsidRPr="00BD2D19">
        <w:rPr>
          <w:rStyle w:val="hps"/>
          <w:i/>
          <w:iCs/>
          <w:sz w:val="24"/>
          <w:szCs w:val="24"/>
        </w:rPr>
        <w:t>they got</w:t>
      </w:r>
      <w:r w:rsidR="00BD2D19" w:rsidRPr="00BD2D19">
        <w:rPr>
          <w:rStyle w:val="longtext"/>
          <w:i/>
          <w:iCs/>
          <w:sz w:val="24"/>
          <w:szCs w:val="24"/>
        </w:rPr>
        <w:t xml:space="preserve"> </w:t>
      </w:r>
      <w:r w:rsidR="00BD2D19" w:rsidRPr="00BD2D19">
        <w:rPr>
          <w:rStyle w:val="hps"/>
          <w:i/>
          <w:iCs/>
          <w:sz w:val="24"/>
          <w:szCs w:val="24"/>
        </w:rPr>
        <w:t>100%</w:t>
      </w:r>
      <w:r w:rsidR="00BD2D19" w:rsidRPr="00BD2D19">
        <w:rPr>
          <w:rStyle w:val="longtext"/>
          <w:i/>
          <w:iCs/>
          <w:sz w:val="24"/>
          <w:szCs w:val="24"/>
        </w:rPr>
        <w:t xml:space="preserve"> </w:t>
      </w:r>
      <w:r w:rsidR="00BD2D19" w:rsidRPr="001D169A">
        <w:rPr>
          <w:rStyle w:val="hps"/>
          <w:i/>
          <w:iCs/>
          <w:sz w:val="24"/>
          <w:szCs w:val="24"/>
        </w:rPr>
        <w:t>efficiency</w:t>
      </w:r>
      <w:r w:rsidR="00BD2D19" w:rsidRPr="001D169A">
        <w:rPr>
          <w:rStyle w:val="longtext"/>
          <w:i/>
          <w:iCs/>
          <w:sz w:val="24"/>
          <w:szCs w:val="24"/>
        </w:rPr>
        <w:t xml:space="preserve"> </w:t>
      </w:r>
      <w:r w:rsidR="00BD2D19" w:rsidRPr="001D169A">
        <w:rPr>
          <w:rStyle w:val="hps"/>
          <w:i/>
          <w:iCs/>
          <w:sz w:val="24"/>
          <w:szCs w:val="24"/>
        </w:rPr>
        <w:t>ratios</w:t>
      </w:r>
      <w:r w:rsidR="00BD2D19" w:rsidRPr="001D169A">
        <w:rPr>
          <w:rStyle w:val="longtext"/>
          <w:i/>
          <w:iCs/>
          <w:sz w:val="24"/>
          <w:szCs w:val="24"/>
        </w:rPr>
        <w:t xml:space="preserve">, </w:t>
      </w:r>
      <w:r w:rsidR="00BD2D19" w:rsidRPr="001D169A">
        <w:rPr>
          <w:rStyle w:val="hps"/>
          <w:i/>
          <w:iCs/>
          <w:sz w:val="24"/>
          <w:szCs w:val="24"/>
        </w:rPr>
        <w:t xml:space="preserve">Notably </w:t>
      </w:r>
      <w:r w:rsidR="00D91273" w:rsidRPr="001D169A">
        <w:rPr>
          <w:rStyle w:val="hps"/>
          <w:i/>
          <w:iCs/>
          <w:sz w:val="24"/>
          <w:szCs w:val="24"/>
        </w:rPr>
        <w:t xml:space="preserve">Lebanon and </w:t>
      </w:r>
      <w:r w:rsidR="00BD2D19" w:rsidRPr="001D169A">
        <w:rPr>
          <w:rStyle w:val="hps"/>
          <w:i/>
          <w:iCs/>
          <w:sz w:val="24"/>
          <w:szCs w:val="24"/>
        </w:rPr>
        <w:t>Kuwait,</w:t>
      </w:r>
      <w:r w:rsidR="00BD2D19" w:rsidRPr="001D169A">
        <w:rPr>
          <w:rStyle w:val="longtext"/>
          <w:i/>
          <w:iCs/>
          <w:sz w:val="24"/>
          <w:szCs w:val="24"/>
        </w:rPr>
        <w:t xml:space="preserve"> </w:t>
      </w:r>
      <w:r w:rsidR="00BD2D19" w:rsidRPr="001D169A">
        <w:rPr>
          <w:rStyle w:val="hps"/>
          <w:i/>
          <w:iCs/>
          <w:sz w:val="24"/>
          <w:szCs w:val="24"/>
        </w:rPr>
        <w:t>And</w:t>
      </w:r>
      <w:r w:rsidR="00BD2D19" w:rsidRPr="001D169A">
        <w:rPr>
          <w:rStyle w:val="longtext"/>
          <w:i/>
          <w:iCs/>
          <w:sz w:val="24"/>
          <w:szCs w:val="24"/>
        </w:rPr>
        <w:t xml:space="preserve"> </w:t>
      </w:r>
      <w:r w:rsidR="00BD2D19" w:rsidRPr="001D169A">
        <w:rPr>
          <w:rStyle w:val="hps"/>
          <w:i/>
          <w:iCs/>
          <w:sz w:val="24"/>
          <w:szCs w:val="24"/>
        </w:rPr>
        <w:t xml:space="preserve">that </w:t>
      </w:r>
      <w:r w:rsidR="001D169A" w:rsidRPr="001D169A">
        <w:rPr>
          <w:rStyle w:val="hps"/>
          <w:i/>
          <w:iCs/>
          <w:sz w:val="24"/>
          <w:szCs w:val="24"/>
        </w:rPr>
        <w:t>Can be</w:t>
      </w:r>
      <w:r w:rsidR="001D169A" w:rsidRPr="001D169A">
        <w:rPr>
          <w:rStyle w:val="longtext"/>
          <w:i/>
          <w:iCs/>
          <w:sz w:val="24"/>
          <w:szCs w:val="24"/>
        </w:rPr>
        <w:t xml:space="preserve"> </w:t>
      </w:r>
      <w:r w:rsidR="001D169A" w:rsidRPr="001D169A">
        <w:rPr>
          <w:rStyle w:val="hps"/>
          <w:i/>
          <w:iCs/>
          <w:sz w:val="24"/>
          <w:szCs w:val="24"/>
        </w:rPr>
        <w:t>to the average</w:t>
      </w:r>
      <w:r w:rsidR="001D169A" w:rsidRPr="001D169A">
        <w:rPr>
          <w:rStyle w:val="longtext"/>
          <w:i/>
          <w:iCs/>
          <w:sz w:val="24"/>
          <w:szCs w:val="24"/>
        </w:rPr>
        <w:t xml:space="preserve"> </w:t>
      </w:r>
      <w:r w:rsidR="001D169A" w:rsidRPr="001D169A">
        <w:rPr>
          <w:rStyle w:val="hps"/>
          <w:i/>
          <w:iCs/>
          <w:sz w:val="24"/>
          <w:szCs w:val="24"/>
        </w:rPr>
        <w:t>Arab</w:t>
      </w:r>
      <w:r w:rsidR="001D169A" w:rsidRPr="001D169A">
        <w:rPr>
          <w:rStyle w:val="longtext"/>
          <w:i/>
          <w:iCs/>
          <w:sz w:val="24"/>
          <w:szCs w:val="24"/>
        </w:rPr>
        <w:t xml:space="preserve"> </w:t>
      </w:r>
      <w:r w:rsidR="001D169A" w:rsidRPr="001D169A">
        <w:rPr>
          <w:rStyle w:val="hps"/>
          <w:i/>
          <w:iCs/>
          <w:sz w:val="24"/>
          <w:szCs w:val="24"/>
        </w:rPr>
        <w:t>unemployment rate</w:t>
      </w:r>
      <w:r w:rsidR="001D169A" w:rsidRPr="001D169A">
        <w:rPr>
          <w:rStyle w:val="longtext"/>
          <w:i/>
          <w:iCs/>
          <w:sz w:val="24"/>
          <w:szCs w:val="24"/>
        </w:rPr>
        <w:t xml:space="preserve"> </w:t>
      </w:r>
      <w:r w:rsidR="001D169A" w:rsidRPr="001D169A">
        <w:rPr>
          <w:rStyle w:val="hps"/>
          <w:i/>
          <w:iCs/>
          <w:sz w:val="24"/>
          <w:szCs w:val="24"/>
        </w:rPr>
        <w:t>to decrease</w:t>
      </w:r>
      <w:r w:rsidR="001D169A" w:rsidRPr="001D169A">
        <w:rPr>
          <w:rStyle w:val="longtext"/>
          <w:i/>
          <w:iCs/>
          <w:sz w:val="24"/>
          <w:szCs w:val="24"/>
        </w:rPr>
        <w:t xml:space="preserve"> </w:t>
      </w:r>
      <w:r w:rsidR="001D169A" w:rsidRPr="001D169A">
        <w:rPr>
          <w:rStyle w:val="hps"/>
          <w:i/>
          <w:iCs/>
          <w:sz w:val="24"/>
          <w:szCs w:val="24"/>
        </w:rPr>
        <w:t>from</w:t>
      </w:r>
      <w:r w:rsidR="001D169A" w:rsidRPr="001D169A">
        <w:rPr>
          <w:rStyle w:val="longtext"/>
          <w:i/>
          <w:iCs/>
          <w:sz w:val="24"/>
          <w:szCs w:val="24"/>
        </w:rPr>
        <w:t xml:space="preserve"> </w:t>
      </w:r>
      <w:r w:rsidR="001D169A" w:rsidRPr="001D169A">
        <w:rPr>
          <w:rStyle w:val="hps"/>
          <w:i/>
          <w:iCs/>
          <w:sz w:val="24"/>
          <w:szCs w:val="24"/>
        </w:rPr>
        <w:t>11.88%</w:t>
      </w:r>
      <w:r w:rsidR="001D169A" w:rsidRPr="001D169A">
        <w:rPr>
          <w:rStyle w:val="longtext"/>
          <w:i/>
          <w:iCs/>
          <w:sz w:val="24"/>
          <w:szCs w:val="24"/>
        </w:rPr>
        <w:t xml:space="preserve"> </w:t>
      </w:r>
      <w:r w:rsidR="001D169A" w:rsidRPr="001D169A">
        <w:rPr>
          <w:rStyle w:val="hps"/>
          <w:i/>
          <w:iCs/>
          <w:sz w:val="24"/>
          <w:szCs w:val="24"/>
        </w:rPr>
        <w:t>to 9</w:t>
      </w:r>
      <w:r w:rsidR="001D169A" w:rsidRPr="001D169A">
        <w:rPr>
          <w:rStyle w:val="longtext"/>
          <w:i/>
          <w:iCs/>
          <w:sz w:val="24"/>
          <w:szCs w:val="24"/>
        </w:rPr>
        <w:t xml:space="preserve">%, if the </w:t>
      </w:r>
      <w:r w:rsidR="001D169A" w:rsidRPr="001D169A">
        <w:rPr>
          <w:rStyle w:val="hps"/>
          <w:i/>
          <w:iCs/>
          <w:sz w:val="24"/>
          <w:szCs w:val="24"/>
        </w:rPr>
        <w:t>following</w:t>
      </w:r>
      <w:r w:rsidR="001D169A" w:rsidRPr="001D169A">
        <w:rPr>
          <w:rStyle w:val="longtext"/>
          <w:i/>
          <w:iCs/>
          <w:sz w:val="24"/>
          <w:szCs w:val="24"/>
        </w:rPr>
        <w:t xml:space="preserve"> </w:t>
      </w:r>
      <w:r w:rsidR="001D169A" w:rsidRPr="001D169A">
        <w:rPr>
          <w:rStyle w:val="hps"/>
          <w:i/>
          <w:iCs/>
          <w:sz w:val="24"/>
          <w:szCs w:val="24"/>
        </w:rPr>
        <w:t>methods used</w:t>
      </w:r>
      <w:r w:rsidR="001D169A" w:rsidRPr="001D169A">
        <w:rPr>
          <w:rStyle w:val="longtext"/>
          <w:i/>
          <w:iCs/>
          <w:sz w:val="24"/>
          <w:szCs w:val="24"/>
        </w:rPr>
        <w:t xml:space="preserve"> </w:t>
      </w:r>
      <w:r w:rsidR="001D169A" w:rsidRPr="001D169A">
        <w:rPr>
          <w:rStyle w:val="hps"/>
          <w:i/>
          <w:iCs/>
          <w:sz w:val="24"/>
          <w:szCs w:val="24"/>
        </w:rPr>
        <w:t>in</w:t>
      </w:r>
      <w:r w:rsidR="001D169A" w:rsidRPr="001D169A">
        <w:rPr>
          <w:rStyle w:val="longtext"/>
          <w:i/>
          <w:iCs/>
          <w:sz w:val="24"/>
          <w:szCs w:val="24"/>
        </w:rPr>
        <w:t xml:space="preserve"> </w:t>
      </w:r>
      <w:r w:rsidR="001D169A" w:rsidRPr="001D169A">
        <w:rPr>
          <w:rStyle w:val="hps"/>
          <w:i/>
          <w:iCs/>
          <w:sz w:val="24"/>
          <w:szCs w:val="24"/>
        </w:rPr>
        <w:t>efficient</w:t>
      </w:r>
      <w:r w:rsidR="001D169A" w:rsidRPr="001D169A">
        <w:rPr>
          <w:rStyle w:val="longtext"/>
          <w:i/>
          <w:iCs/>
          <w:sz w:val="24"/>
          <w:szCs w:val="24"/>
        </w:rPr>
        <w:t xml:space="preserve"> </w:t>
      </w:r>
      <w:r w:rsidR="001D169A" w:rsidRPr="001D169A">
        <w:rPr>
          <w:rStyle w:val="hps"/>
          <w:i/>
          <w:iCs/>
          <w:sz w:val="24"/>
          <w:szCs w:val="24"/>
        </w:rPr>
        <w:t>economies</w:t>
      </w:r>
      <w:r w:rsidR="00BD2D19" w:rsidRPr="001D169A">
        <w:rPr>
          <w:rStyle w:val="longtext"/>
          <w:i/>
          <w:iCs/>
          <w:sz w:val="24"/>
          <w:szCs w:val="24"/>
        </w:rPr>
        <w:t>.</w:t>
      </w:r>
    </w:p>
    <w:p w:rsidR="00E9620D" w:rsidRPr="001E11A4" w:rsidRDefault="00E9620D" w:rsidP="00AF1899">
      <w:pPr>
        <w:autoSpaceDE w:val="0"/>
        <w:autoSpaceDN w:val="0"/>
        <w:bidi w:val="0"/>
        <w:adjustRightInd w:val="0"/>
        <w:spacing w:after="240"/>
        <w:rPr>
          <w:i/>
          <w:iCs/>
          <w:sz w:val="24"/>
          <w:szCs w:val="24"/>
        </w:rPr>
      </w:pPr>
      <w:r w:rsidRPr="00B24EDE">
        <w:rPr>
          <w:sz w:val="24"/>
          <w:szCs w:val="24"/>
          <w:u w:val="single"/>
        </w:rPr>
        <w:t>Key words</w:t>
      </w:r>
      <w:r w:rsidRPr="00B24EDE">
        <w:rPr>
          <w:sz w:val="24"/>
          <w:szCs w:val="24"/>
        </w:rPr>
        <w:t>:</w:t>
      </w:r>
      <w:r w:rsidRPr="00B24EDE">
        <w:rPr>
          <w:rFonts w:asciiTheme="majorBidi" w:hAnsiTheme="majorBidi" w:cstheme="majorBidi"/>
          <w:i/>
          <w:iCs/>
          <w:sz w:val="24"/>
          <w:szCs w:val="24"/>
        </w:rPr>
        <w:t xml:space="preserve"> </w:t>
      </w:r>
      <w:r w:rsidR="0072439D" w:rsidRPr="00432778">
        <w:rPr>
          <w:rFonts w:asciiTheme="majorBidi" w:hAnsiTheme="majorBidi" w:cstheme="majorBidi"/>
          <w:i/>
          <w:iCs/>
          <w:sz w:val="24"/>
          <w:szCs w:val="24"/>
        </w:rPr>
        <w:t>Sustainable development</w:t>
      </w:r>
      <w:r w:rsidRPr="00432778">
        <w:rPr>
          <w:rFonts w:asciiTheme="majorBidi" w:hAnsiTheme="majorBidi" w:cstheme="majorBidi"/>
          <w:i/>
          <w:iCs/>
          <w:sz w:val="24"/>
          <w:szCs w:val="24"/>
        </w:rPr>
        <w:t>,</w:t>
      </w:r>
      <w:r w:rsidR="0072439D" w:rsidRPr="00432778">
        <w:rPr>
          <w:rFonts w:asciiTheme="majorBidi" w:hAnsiTheme="majorBidi" w:cstheme="majorBidi"/>
          <w:i/>
          <w:iCs/>
          <w:sz w:val="24"/>
          <w:szCs w:val="24"/>
        </w:rPr>
        <w:t xml:space="preserve"> </w:t>
      </w:r>
      <w:r w:rsidR="00432778" w:rsidRPr="00432778">
        <w:rPr>
          <w:rFonts w:asciiTheme="majorBidi" w:hAnsiTheme="majorBidi" w:cstheme="majorBidi"/>
          <w:i/>
          <w:iCs/>
          <w:snapToGrid/>
          <w:sz w:val="24"/>
          <w:szCs w:val="24"/>
          <w:lang w:eastAsia="en-US"/>
        </w:rPr>
        <w:t xml:space="preserve">Decision </w:t>
      </w:r>
      <w:r w:rsidR="008F762D" w:rsidRPr="00432778">
        <w:rPr>
          <w:rFonts w:asciiTheme="majorBidi" w:hAnsiTheme="majorBidi" w:cstheme="majorBidi"/>
          <w:i/>
          <w:iCs/>
          <w:snapToGrid/>
          <w:sz w:val="24"/>
          <w:szCs w:val="24"/>
          <w:lang w:eastAsia="en-US"/>
        </w:rPr>
        <w:t>making units</w:t>
      </w:r>
      <w:r w:rsidR="0072439D" w:rsidRPr="00432778">
        <w:rPr>
          <w:rFonts w:asciiTheme="majorBidi" w:hAnsiTheme="majorBidi" w:cstheme="majorBidi"/>
          <w:i/>
          <w:iCs/>
          <w:sz w:val="24"/>
          <w:szCs w:val="24"/>
        </w:rPr>
        <w:t xml:space="preserve">, </w:t>
      </w:r>
      <w:r w:rsidR="00432778" w:rsidRPr="00432778">
        <w:rPr>
          <w:rFonts w:asciiTheme="majorBidi" w:hAnsiTheme="majorBidi" w:cstheme="majorBidi"/>
          <w:i/>
          <w:iCs/>
          <w:snapToGrid/>
          <w:sz w:val="24"/>
          <w:szCs w:val="24"/>
          <w:lang w:eastAsia="en-US"/>
        </w:rPr>
        <w:t>Environmental efficiency</w:t>
      </w:r>
      <w:r w:rsidR="0072439D" w:rsidRPr="00432778">
        <w:rPr>
          <w:rFonts w:asciiTheme="majorBidi" w:hAnsiTheme="majorBidi" w:cstheme="majorBidi"/>
          <w:i/>
          <w:iCs/>
          <w:sz w:val="24"/>
          <w:szCs w:val="24"/>
        </w:rPr>
        <w:t>, Data envelopment analysis</w:t>
      </w:r>
      <w:r w:rsidRPr="00B24EDE">
        <w:rPr>
          <w:i/>
          <w:iCs/>
          <w:sz w:val="24"/>
          <w:szCs w:val="24"/>
        </w:rPr>
        <w:t>.</w:t>
      </w:r>
    </w:p>
    <w:p w:rsidR="00E9620D" w:rsidRPr="00F043A9" w:rsidRDefault="00E9620D" w:rsidP="00E9620D">
      <w:pPr>
        <w:tabs>
          <w:tab w:val="left" w:pos="611"/>
        </w:tabs>
        <w:ind w:firstLine="328"/>
        <w:rPr>
          <w:b/>
          <w:bCs/>
          <w:sz w:val="4"/>
          <w:szCs w:val="4"/>
          <w:u w:val="single"/>
          <w:rtl/>
        </w:rPr>
      </w:pPr>
    </w:p>
    <w:p w:rsidR="00D22B46" w:rsidRDefault="00D22B46" w:rsidP="00D22B46">
      <w:pPr>
        <w:tabs>
          <w:tab w:val="left" w:pos="611"/>
        </w:tabs>
        <w:ind w:firstLine="328"/>
        <w:rPr>
          <w:b/>
          <w:bCs/>
          <w:sz w:val="32"/>
          <w:szCs w:val="32"/>
          <w:u w:val="single"/>
          <w:rtl/>
        </w:rPr>
      </w:pPr>
    </w:p>
    <w:p w:rsidR="00D22B46" w:rsidRDefault="00D22B46" w:rsidP="00D22B46">
      <w:pPr>
        <w:tabs>
          <w:tab w:val="left" w:pos="611"/>
        </w:tabs>
        <w:ind w:firstLine="328"/>
        <w:rPr>
          <w:b/>
          <w:bCs/>
          <w:sz w:val="32"/>
          <w:szCs w:val="32"/>
          <w:u w:val="single"/>
          <w:rtl/>
        </w:rPr>
      </w:pPr>
    </w:p>
    <w:p w:rsidR="00D22B46" w:rsidRDefault="00D22B46" w:rsidP="00D22B46">
      <w:pPr>
        <w:tabs>
          <w:tab w:val="left" w:pos="611"/>
        </w:tabs>
        <w:ind w:firstLine="328"/>
        <w:rPr>
          <w:b/>
          <w:bCs/>
          <w:sz w:val="32"/>
          <w:szCs w:val="32"/>
          <w:u w:val="single"/>
          <w:rtl/>
        </w:rPr>
      </w:pPr>
    </w:p>
    <w:p w:rsidR="00B24EDE" w:rsidRPr="0032050F" w:rsidRDefault="00B24EDE" w:rsidP="00EC0F26">
      <w:pPr>
        <w:jc w:val="center"/>
        <w:outlineLvl w:val="0"/>
        <w:rPr>
          <w:rFonts w:cs="Arabic Transparent"/>
          <w:b/>
          <w:bCs/>
          <w:sz w:val="28"/>
          <w:szCs w:val="28"/>
          <w:rtl/>
        </w:rPr>
      </w:pPr>
      <w:r w:rsidRPr="0032050F">
        <w:rPr>
          <w:rFonts w:cs="Arabic Transparent" w:hint="cs"/>
          <w:b/>
          <w:bCs/>
          <w:sz w:val="28"/>
          <w:szCs w:val="28"/>
          <w:rtl/>
        </w:rPr>
        <w:t xml:space="preserve">تحديد </w:t>
      </w:r>
      <w:r w:rsidR="00E22E00" w:rsidRPr="0032050F">
        <w:rPr>
          <w:rFonts w:cs="Arabic Transparent" w:hint="cs"/>
          <w:b/>
          <w:bCs/>
          <w:sz w:val="28"/>
          <w:szCs w:val="28"/>
          <w:rtl/>
        </w:rPr>
        <w:t>الاقتصاديات</w:t>
      </w:r>
      <w:r w:rsidRPr="0032050F">
        <w:rPr>
          <w:rFonts w:cs="Arabic Transparent" w:hint="cs"/>
          <w:b/>
          <w:bCs/>
          <w:sz w:val="28"/>
          <w:szCs w:val="28"/>
          <w:rtl/>
        </w:rPr>
        <w:t xml:space="preserve"> المرجعية في مجال التنمية المستدامة </w:t>
      </w:r>
    </w:p>
    <w:p w:rsidR="00B24EDE" w:rsidRPr="0032050F" w:rsidRDefault="00E22E00" w:rsidP="00B24EDE">
      <w:pPr>
        <w:jc w:val="center"/>
        <w:rPr>
          <w:rFonts w:cs="Arabic Transparent"/>
          <w:b/>
          <w:bCs/>
          <w:sz w:val="28"/>
          <w:szCs w:val="28"/>
          <w:rtl/>
        </w:rPr>
      </w:pPr>
      <w:r w:rsidRPr="0032050F">
        <w:rPr>
          <w:rFonts w:cs="Arabic Transparent" w:hint="cs"/>
          <w:b/>
          <w:bCs/>
          <w:sz w:val="28"/>
          <w:szCs w:val="28"/>
          <w:rtl/>
        </w:rPr>
        <w:t>باستخدام</w:t>
      </w:r>
      <w:r w:rsidR="00B24EDE" w:rsidRPr="0032050F">
        <w:rPr>
          <w:rFonts w:cs="Arabic Transparent" w:hint="cs"/>
          <w:b/>
          <w:bCs/>
          <w:sz w:val="28"/>
          <w:szCs w:val="28"/>
          <w:rtl/>
        </w:rPr>
        <w:t xml:space="preserve"> أسلوب التحليل التطويقي للبيانات (</w:t>
      </w:r>
      <w:r w:rsidR="00B24EDE" w:rsidRPr="0032050F">
        <w:rPr>
          <w:rFonts w:cs="Arabic Transparent"/>
          <w:b/>
          <w:bCs/>
          <w:sz w:val="28"/>
          <w:szCs w:val="28"/>
          <w:lang w:val="fr-FR" w:bidi="ar-DZ"/>
        </w:rPr>
        <w:t>DEA</w:t>
      </w:r>
      <w:r w:rsidR="00B24EDE" w:rsidRPr="0032050F">
        <w:rPr>
          <w:rFonts w:cs="Arabic Transparent" w:hint="cs"/>
          <w:b/>
          <w:bCs/>
          <w:sz w:val="28"/>
          <w:szCs w:val="28"/>
          <w:rtl/>
        </w:rPr>
        <w:t>)</w:t>
      </w:r>
    </w:p>
    <w:p w:rsidR="00B24EDE" w:rsidRPr="0032050F" w:rsidRDefault="00B24EDE" w:rsidP="00B24EDE">
      <w:pPr>
        <w:jc w:val="center"/>
        <w:rPr>
          <w:rFonts w:cs="Arabic Transparent"/>
          <w:b/>
          <w:bCs/>
          <w:sz w:val="28"/>
          <w:szCs w:val="28"/>
        </w:rPr>
      </w:pPr>
      <w:r w:rsidRPr="0032050F">
        <w:rPr>
          <w:rFonts w:cs="Arabic Transparent" w:hint="cs"/>
          <w:b/>
          <w:bCs/>
          <w:sz w:val="28"/>
          <w:szCs w:val="28"/>
          <w:rtl/>
        </w:rPr>
        <w:t xml:space="preserve">- دراسة حالة </w:t>
      </w:r>
      <w:r w:rsidR="00E22E00" w:rsidRPr="0032050F">
        <w:rPr>
          <w:rFonts w:cs="Arabic Transparent" w:hint="cs"/>
          <w:b/>
          <w:bCs/>
          <w:sz w:val="28"/>
          <w:szCs w:val="28"/>
          <w:rtl/>
        </w:rPr>
        <w:t>الاقتصاديات</w:t>
      </w:r>
      <w:r w:rsidRPr="0032050F">
        <w:rPr>
          <w:rFonts w:cs="Arabic Transparent" w:hint="cs"/>
          <w:b/>
          <w:bCs/>
          <w:sz w:val="28"/>
          <w:szCs w:val="28"/>
          <w:rtl/>
        </w:rPr>
        <w:t xml:space="preserve"> العربية -</w:t>
      </w:r>
    </w:p>
    <w:p w:rsidR="00D22B46" w:rsidRDefault="00D22B46" w:rsidP="00D22B46">
      <w:pPr>
        <w:tabs>
          <w:tab w:val="left" w:pos="611"/>
        </w:tabs>
        <w:ind w:firstLine="328"/>
        <w:rPr>
          <w:b/>
          <w:bCs/>
          <w:sz w:val="32"/>
          <w:szCs w:val="32"/>
          <w:u w:val="single"/>
          <w:rtl/>
        </w:rPr>
      </w:pPr>
    </w:p>
    <w:p w:rsidR="00786D61" w:rsidRDefault="00786D61" w:rsidP="009729F0">
      <w:pPr>
        <w:tabs>
          <w:tab w:val="left" w:pos="611"/>
        </w:tabs>
        <w:rPr>
          <w:b/>
          <w:bCs/>
          <w:sz w:val="32"/>
          <w:szCs w:val="32"/>
          <w:u w:val="single"/>
          <w:rtl/>
        </w:rPr>
      </w:pPr>
    </w:p>
    <w:p w:rsidR="001A5A56" w:rsidRPr="00080C34" w:rsidRDefault="001A5A56" w:rsidP="00B17922">
      <w:pPr>
        <w:tabs>
          <w:tab w:val="left" w:pos="611"/>
        </w:tabs>
        <w:spacing w:after="240"/>
        <w:ind w:hanging="2"/>
        <w:jc w:val="left"/>
        <w:outlineLvl w:val="0"/>
        <w:rPr>
          <w:rFonts w:cs="Arabic Transparent"/>
          <w:b/>
          <w:bCs/>
          <w:sz w:val="28"/>
          <w:szCs w:val="28"/>
          <w:rtl/>
        </w:rPr>
      </w:pPr>
      <w:r w:rsidRPr="00080C34">
        <w:rPr>
          <w:rFonts w:cs="Arabic Transparent" w:hint="cs"/>
          <w:b/>
          <w:bCs/>
          <w:sz w:val="28"/>
          <w:szCs w:val="28"/>
          <w:rtl/>
        </w:rPr>
        <w:t xml:space="preserve">1- </w:t>
      </w:r>
      <w:r w:rsidRPr="00080C34">
        <w:rPr>
          <w:rFonts w:cs="Arabic Transparent"/>
          <w:b/>
          <w:bCs/>
          <w:sz w:val="28"/>
          <w:szCs w:val="28"/>
          <w:rtl/>
        </w:rPr>
        <w:t xml:space="preserve">مقدمة </w:t>
      </w:r>
    </w:p>
    <w:p w:rsidR="00922641" w:rsidRPr="00842DBF" w:rsidRDefault="007D0CD8" w:rsidP="00BE28EC">
      <w:pPr>
        <w:spacing w:after="240"/>
        <w:ind w:firstLine="282"/>
        <w:rPr>
          <w:rFonts w:ascii="Candara" w:hAnsi="Candara" w:cs="Arabic Transparent"/>
          <w:sz w:val="28"/>
          <w:szCs w:val="28"/>
          <w:rtl/>
        </w:rPr>
      </w:pPr>
      <w:r>
        <w:rPr>
          <w:rFonts w:ascii="Candara" w:hAnsi="Candara" w:cs="Arabic Transparent" w:hint="cs"/>
          <w:sz w:val="28"/>
          <w:szCs w:val="28"/>
          <w:rtl/>
        </w:rPr>
        <w:t>يشاع</w:t>
      </w:r>
      <w:r w:rsidR="00922641" w:rsidRPr="00842DBF">
        <w:rPr>
          <w:rFonts w:ascii="Candara" w:hAnsi="Candara" w:cs="Arabic Transparent"/>
          <w:sz w:val="28"/>
          <w:szCs w:val="28"/>
          <w:rtl/>
        </w:rPr>
        <w:t xml:space="preserve"> بشكل واسع أن كل تعريف وظيفي للتنمية المستدامة يجب أن يأخذ ثلاثة أبعاد هي</w:t>
      </w:r>
      <w:r w:rsidR="00922641" w:rsidRPr="00842DBF">
        <w:rPr>
          <w:rFonts w:ascii="Candara" w:hAnsi="Candara" w:cs="Arabic Transparent" w:hint="cs"/>
          <w:sz w:val="28"/>
          <w:szCs w:val="28"/>
          <w:rtl/>
        </w:rPr>
        <w:t>:</w:t>
      </w:r>
      <w:r w:rsidR="00922641" w:rsidRPr="00842DBF">
        <w:rPr>
          <w:rFonts w:ascii="Candara" w:hAnsi="Candara" w:cs="Arabic Transparent"/>
          <w:sz w:val="28"/>
          <w:szCs w:val="28"/>
          <w:rtl/>
        </w:rPr>
        <w:t xml:space="preserve"> البعد الاقتصادي: لأجل ضمان بقاء أو نمو الدخل الحقيق للفرد في الأجل الطويل</w:t>
      </w:r>
      <w:r w:rsidR="00922641" w:rsidRPr="00842DBF">
        <w:rPr>
          <w:rFonts w:ascii="Candara" w:hAnsi="Candara" w:cs="Arabic Transparent" w:hint="cs"/>
          <w:sz w:val="28"/>
          <w:szCs w:val="28"/>
          <w:rtl/>
        </w:rPr>
        <w:t xml:space="preserve">، </w:t>
      </w:r>
      <w:r w:rsidR="00592646">
        <w:rPr>
          <w:rFonts w:ascii="Candara" w:hAnsi="Candara" w:cs="Arabic Transparent" w:hint="cs"/>
          <w:sz w:val="28"/>
          <w:szCs w:val="28"/>
          <w:rtl/>
        </w:rPr>
        <w:t xml:space="preserve">و </w:t>
      </w:r>
      <w:r w:rsidR="00922641" w:rsidRPr="00842DBF">
        <w:rPr>
          <w:rFonts w:ascii="Candara" w:hAnsi="Candara" w:cs="Arabic Transparent"/>
          <w:sz w:val="28"/>
          <w:szCs w:val="28"/>
          <w:rtl/>
        </w:rPr>
        <w:t>البعد البيئي: لأجل ضمان استمرارية قدرة رأس المال الطبيعي على إعادة إنتاج الموارد الطاقوية الماد</w:t>
      </w:r>
      <w:r w:rsidR="00BA165F">
        <w:rPr>
          <w:rFonts w:ascii="Candara" w:hAnsi="Candara" w:cs="Arabic Transparent" w:hint="cs"/>
          <w:sz w:val="28"/>
          <w:szCs w:val="28"/>
          <w:rtl/>
        </w:rPr>
        <w:t>ي</w:t>
      </w:r>
      <w:r w:rsidR="00922641" w:rsidRPr="00842DBF">
        <w:rPr>
          <w:rFonts w:ascii="Candara" w:hAnsi="Candara" w:cs="Arabic Transparent"/>
          <w:sz w:val="28"/>
          <w:szCs w:val="28"/>
          <w:rtl/>
        </w:rPr>
        <w:t>ة أو غير المادية المتجددة</w:t>
      </w:r>
      <w:r w:rsidR="00BA165F">
        <w:rPr>
          <w:rFonts w:ascii="Candara" w:hAnsi="Candara" w:cs="Arabic Transparent" w:hint="cs"/>
          <w:sz w:val="28"/>
          <w:szCs w:val="28"/>
          <w:rtl/>
        </w:rPr>
        <w:t>،</w:t>
      </w:r>
      <w:r w:rsidR="00922641" w:rsidRPr="00842DBF">
        <w:rPr>
          <w:rFonts w:ascii="Candara" w:hAnsi="Candara" w:cs="Arabic Transparent"/>
          <w:sz w:val="28"/>
          <w:szCs w:val="28"/>
          <w:rtl/>
        </w:rPr>
        <w:t xml:space="preserve"> </w:t>
      </w:r>
      <w:r w:rsidR="007F390C">
        <w:rPr>
          <w:rFonts w:ascii="Candara" w:hAnsi="Candara" w:cs="Arabic Transparent" w:hint="cs"/>
          <w:sz w:val="28"/>
          <w:szCs w:val="28"/>
          <w:rtl/>
        </w:rPr>
        <w:t xml:space="preserve">    </w:t>
      </w:r>
      <w:r w:rsidR="00922641" w:rsidRPr="00842DBF">
        <w:rPr>
          <w:rFonts w:ascii="Candara" w:hAnsi="Candara" w:cs="Arabic Transparent"/>
          <w:sz w:val="28"/>
          <w:szCs w:val="28"/>
          <w:rtl/>
        </w:rPr>
        <w:t xml:space="preserve">و استيعاب مخلفات </w:t>
      </w:r>
      <w:r w:rsidR="00BA165F">
        <w:rPr>
          <w:rFonts w:ascii="Candara" w:hAnsi="Candara" w:cs="Arabic Transparent" w:hint="cs"/>
          <w:sz w:val="28"/>
          <w:szCs w:val="28"/>
          <w:rtl/>
        </w:rPr>
        <w:t>ال</w:t>
      </w:r>
      <w:r w:rsidR="00922641" w:rsidRPr="00842DBF">
        <w:rPr>
          <w:rFonts w:ascii="Candara" w:hAnsi="Candara" w:cs="Arabic Transparent"/>
          <w:sz w:val="28"/>
          <w:szCs w:val="28"/>
          <w:rtl/>
        </w:rPr>
        <w:t>نشاطات البشرية</w:t>
      </w:r>
      <w:r w:rsidR="00922641" w:rsidRPr="00842DBF">
        <w:rPr>
          <w:rFonts w:ascii="Candara" w:hAnsi="Candara" w:cs="Arabic Transparent" w:hint="cs"/>
          <w:sz w:val="28"/>
          <w:szCs w:val="28"/>
          <w:rtl/>
        </w:rPr>
        <w:t xml:space="preserve"> و </w:t>
      </w:r>
      <w:r w:rsidR="00922641" w:rsidRPr="00842DBF">
        <w:rPr>
          <w:rFonts w:ascii="Candara" w:hAnsi="Candara" w:cs="Arabic Transparent"/>
          <w:sz w:val="28"/>
          <w:szCs w:val="28"/>
          <w:rtl/>
        </w:rPr>
        <w:t>البعد الاجتماعي: لأجل ضمان توزيع عادل ما بين الأجيال و في الجيل نفسه للعيش الرغيد.</w:t>
      </w:r>
      <w:r w:rsidR="00BE28EC">
        <w:rPr>
          <w:rStyle w:val="Appeldenotedefin"/>
          <w:rFonts w:ascii="Candara" w:hAnsi="Candara" w:cs="Arabic Transparent"/>
          <w:sz w:val="28"/>
          <w:szCs w:val="28"/>
          <w:rtl/>
        </w:rPr>
        <w:endnoteReference w:id="2"/>
      </w:r>
    </w:p>
    <w:p w:rsidR="00D22B46" w:rsidRPr="00842DBF" w:rsidRDefault="00842DBF" w:rsidP="004A22AA">
      <w:pPr>
        <w:spacing w:before="240"/>
        <w:ind w:firstLine="282"/>
        <w:rPr>
          <w:rFonts w:ascii="Candara" w:hAnsi="Candara" w:cs="Arabic Transparent"/>
          <w:sz w:val="28"/>
          <w:szCs w:val="28"/>
          <w:rtl/>
        </w:rPr>
      </w:pPr>
      <w:r>
        <w:rPr>
          <w:rFonts w:ascii="Candara" w:hAnsi="Candara" w:cs="Arabic Transparent" w:hint="cs"/>
          <w:sz w:val="28"/>
          <w:szCs w:val="28"/>
          <w:rtl/>
        </w:rPr>
        <w:t xml:space="preserve">و </w:t>
      </w:r>
      <w:r>
        <w:rPr>
          <w:rFonts w:ascii="Candara" w:hAnsi="Candara" w:cs="Arabic Transparent"/>
          <w:sz w:val="28"/>
          <w:szCs w:val="28"/>
          <w:rtl/>
        </w:rPr>
        <w:t xml:space="preserve">كما تساعد </w:t>
      </w:r>
      <w:r w:rsidR="00E12154" w:rsidRPr="00E12154">
        <w:rPr>
          <w:rFonts w:ascii="Candara" w:hAnsi="Candara" w:cs="Arabic Transparent"/>
          <w:sz w:val="28"/>
          <w:szCs w:val="28"/>
          <w:rtl/>
        </w:rPr>
        <w:t xml:space="preserve">مؤشرات </w:t>
      </w:r>
      <w:r>
        <w:rPr>
          <w:rFonts w:ascii="Candara" w:hAnsi="Candara" w:cs="Arabic Transparent" w:hint="cs"/>
          <w:sz w:val="28"/>
          <w:szCs w:val="28"/>
          <w:rtl/>
        </w:rPr>
        <w:t xml:space="preserve">التنمية المستدامة </w:t>
      </w:r>
      <w:r w:rsidR="00E12154" w:rsidRPr="00E12154">
        <w:rPr>
          <w:rFonts w:ascii="Candara" w:hAnsi="Candara" w:cs="Arabic Transparent"/>
          <w:sz w:val="28"/>
          <w:szCs w:val="28"/>
          <w:rtl/>
        </w:rPr>
        <w:t>في اتخاذ القرارات فإنها تسهل من إجراء المقارنات لغرض اقتراح الطرق التي يجب سلكها و التطورات التي يجب تصحيحها، و كذلك تساعد ه</w:t>
      </w:r>
      <w:r w:rsidR="00E12154" w:rsidRPr="00E12154">
        <w:rPr>
          <w:rFonts w:ascii="Candara" w:hAnsi="Candara" w:cs="Arabic Transparent" w:hint="cs"/>
          <w:sz w:val="28"/>
          <w:szCs w:val="28"/>
          <w:rtl/>
        </w:rPr>
        <w:t>ذ</w:t>
      </w:r>
      <w:r w:rsidR="00E12154" w:rsidRPr="00E12154">
        <w:rPr>
          <w:rFonts w:ascii="Candara" w:hAnsi="Candara" w:cs="Arabic Transparent"/>
          <w:sz w:val="28"/>
          <w:szCs w:val="28"/>
          <w:rtl/>
        </w:rPr>
        <w:t xml:space="preserve">ه المؤشرات عملية الرقابة التي تمكن من تحديد الأهداف الواجب الوصول إليها و مراقبة مطابقة تطور </w:t>
      </w:r>
      <w:r w:rsidR="004A22AA">
        <w:rPr>
          <w:rFonts w:ascii="Candara" w:hAnsi="Candara" w:cs="Arabic Transparent" w:hint="cs"/>
          <w:sz w:val="28"/>
          <w:szCs w:val="28"/>
          <w:rtl/>
        </w:rPr>
        <w:t xml:space="preserve">اقتصاد </w:t>
      </w:r>
      <w:r w:rsidR="00E12154" w:rsidRPr="00E12154">
        <w:rPr>
          <w:rFonts w:ascii="Candara" w:hAnsi="Candara" w:cs="Arabic Transparent"/>
          <w:sz w:val="28"/>
          <w:szCs w:val="28"/>
          <w:rtl/>
        </w:rPr>
        <w:t>البلد مع أهدافه للديمومة</w:t>
      </w:r>
      <w:r>
        <w:rPr>
          <w:rFonts w:ascii="Candara" w:hAnsi="Candara" w:cs="Arabic Transparent" w:hint="cs"/>
          <w:sz w:val="28"/>
          <w:szCs w:val="28"/>
          <w:rtl/>
        </w:rPr>
        <w:t>،</w:t>
      </w:r>
      <w:r w:rsidR="00E12154" w:rsidRPr="00E12154">
        <w:rPr>
          <w:rFonts w:ascii="Candara" w:hAnsi="Candara" w:cs="Arabic Transparent"/>
          <w:sz w:val="28"/>
          <w:szCs w:val="28"/>
          <w:rtl/>
        </w:rPr>
        <w:t xml:space="preserve"> </w:t>
      </w:r>
      <w:r>
        <w:rPr>
          <w:rFonts w:ascii="Candara" w:hAnsi="Candara" w:cs="Arabic Transparent" w:hint="cs"/>
          <w:sz w:val="28"/>
          <w:szCs w:val="28"/>
          <w:rtl/>
        </w:rPr>
        <w:t xml:space="preserve">و </w:t>
      </w:r>
      <w:r w:rsidR="004A22AA">
        <w:rPr>
          <w:rFonts w:ascii="Candara" w:hAnsi="Candara" w:cs="Arabic Transparent" w:hint="cs"/>
          <w:sz w:val="28"/>
          <w:szCs w:val="28"/>
          <w:rtl/>
        </w:rPr>
        <w:t>كذا ال</w:t>
      </w:r>
      <w:r w:rsidR="00E12154" w:rsidRPr="00E12154">
        <w:rPr>
          <w:rFonts w:ascii="Candara" w:hAnsi="Candara" w:cs="Arabic Transparent"/>
          <w:sz w:val="28"/>
          <w:szCs w:val="28"/>
          <w:rtl/>
        </w:rPr>
        <w:t xml:space="preserve">توقيت المناسب لاقتراح </w:t>
      </w:r>
      <w:r>
        <w:rPr>
          <w:rFonts w:ascii="Candara" w:hAnsi="Candara" w:cs="Arabic Transparent" w:hint="cs"/>
          <w:sz w:val="28"/>
          <w:szCs w:val="28"/>
          <w:rtl/>
        </w:rPr>
        <w:t>زمن</w:t>
      </w:r>
      <w:r w:rsidR="00E12154" w:rsidRPr="00E12154">
        <w:rPr>
          <w:rFonts w:ascii="Candara" w:hAnsi="Candara" w:cs="Arabic Transparent"/>
          <w:sz w:val="28"/>
          <w:szCs w:val="28"/>
          <w:rtl/>
        </w:rPr>
        <w:t xml:space="preserve"> و طبيعة الأفعال المتخذة للوصول إلى الوضعية المسطرة، و كذلك توضيح الأهداف غير الملائمة و تعديلها و كذلك تلعب الرقابة على التنمية المستدا</w:t>
      </w:r>
      <w:r w:rsidR="00BE28EC">
        <w:rPr>
          <w:rFonts w:ascii="Candara" w:hAnsi="Candara" w:cs="Arabic Transparent"/>
          <w:sz w:val="28"/>
          <w:szCs w:val="28"/>
          <w:rtl/>
        </w:rPr>
        <w:t>مة دور محوري من الجانب السياسي.</w:t>
      </w:r>
      <w:r w:rsidR="00BE28EC">
        <w:rPr>
          <w:rStyle w:val="Appeldenotedefin"/>
          <w:rFonts w:ascii="Candara" w:hAnsi="Candara" w:cs="Arabic Transparent"/>
          <w:sz w:val="28"/>
          <w:szCs w:val="28"/>
          <w:rtl/>
        </w:rPr>
        <w:endnoteReference w:id="3"/>
      </w:r>
    </w:p>
    <w:p w:rsidR="00635F22" w:rsidRPr="006257A3" w:rsidRDefault="00842DBF" w:rsidP="00842DBF">
      <w:pPr>
        <w:tabs>
          <w:tab w:val="left" w:pos="611"/>
        </w:tabs>
        <w:spacing w:before="240"/>
        <w:ind w:firstLine="281"/>
        <w:rPr>
          <w:rFonts w:cs="Arabic Transparent"/>
          <w:sz w:val="28"/>
          <w:szCs w:val="28"/>
          <w:rtl/>
        </w:rPr>
      </w:pPr>
      <w:r>
        <w:rPr>
          <w:rFonts w:cs="Arabic Transparent" w:hint="cs"/>
          <w:sz w:val="28"/>
          <w:szCs w:val="28"/>
          <w:rtl/>
        </w:rPr>
        <w:t>لكن</w:t>
      </w:r>
      <w:r w:rsidR="00635F22">
        <w:rPr>
          <w:rFonts w:cs="Arabic Transparent" w:hint="cs"/>
          <w:sz w:val="28"/>
          <w:szCs w:val="28"/>
          <w:rtl/>
        </w:rPr>
        <w:t xml:space="preserve"> يصعب تقييم الكفاءة البيئة في ظل وجود مخرجات و مدخلات </w:t>
      </w:r>
      <w:r>
        <w:rPr>
          <w:rFonts w:cs="Arabic Transparent" w:hint="cs"/>
          <w:sz w:val="28"/>
          <w:szCs w:val="28"/>
          <w:rtl/>
        </w:rPr>
        <w:t xml:space="preserve">متعددة، و </w:t>
      </w:r>
      <w:r w:rsidR="00635F22">
        <w:rPr>
          <w:rFonts w:cs="Arabic Transparent" w:hint="cs"/>
          <w:sz w:val="28"/>
          <w:szCs w:val="28"/>
          <w:rtl/>
        </w:rPr>
        <w:t>من وحدات قياس مختلفة، إضافة إلى وجود مخرجات غير مرغوبة لا تتوافق مع النظرة الاقتص</w:t>
      </w:r>
      <w:r>
        <w:rPr>
          <w:rFonts w:cs="Arabic Transparent" w:hint="cs"/>
          <w:sz w:val="28"/>
          <w:szCs w:val="28"/>
          <w:rtl/>
        </w:rPr>
        <w:t>ادية الرامية إلى تعظيم المخرجات، إضافة إلى اختلاف التكنولوجيات المستعملة لتحويل هذه المدخلات إلى مخرجات.</w:t>
      </w:r>
    </w:p>
    <w:p w:rsidR="00CF4574" w:rsidRDefault="00CF4574" w:rsidP="00842DBF">
      <w:pPr>
        <w:tabs>
          <w:tab w:val="left" w:pos="611"/>
        </w:tabs>
        <w:spacing w:before="240"/>
        <w:ind w:firstLine="281"/>
        <w:rPr>
          <w:rFonts w:cs="Arabic Transparent"/>
          <w:sz w:val="28"/>
          <w:szCs w:val="28"/>
          <w:rtl/>
        </w:rPr>
      </w:pPr>
      <w:r w:rsidRPr="006257A3">
        <w:rPr>
          <w:rFonts w:cs="Arabic Transparent" w:hint="cs"/>
          <w:sz w:val="28"/>
          <w:szCs w:val="28"/>
          <w:rtl/>
        </w:rPr>
        <w:t xml:space="preserve">و يبرز أسلوب التحليل التطويقي للبيانات </w:t>
      </w:r>
      <w:r w:rsidRPr="00C4233B">
        <w:rPr>
          <w:rFonts w:cs="Arabic Transparent" w:hint="cs"/>
          <w:sz w:val="24"/>
          <w:szCs w:val="24"/>
          <w:rtl/>
        </w:rPr>
        <w:t>(</w:t>
      </w:r>
      <w:r w:rsidRPr="00C4233B">
        <w:rPr>
          <w:rFonts w:cs="Arabic Transparent"/>
          <w:sz w:val="24"/>
          <w:szCs w:val="24"/>
          <w:lang w:val="fr-FR"/>
        </w:rPr>
        <w:t>DEA</w:t>
      </w:r>
      <w:r w:rsidRPr="00C4233B">
        <w:rPr>
          <w:rFonts w:cs="Arabic Transparent"/>
          <w:sz w:val="24"/>
          <w:szCs w:val="24"/>
          <w:rtl/>
        </w:rPr>
        <w:t>)</w:t>
      </w:r>
      <w:r w:rsidRPr="006257A3">
        <w:rPr>
          <w:rFonts w:cs="Arabic Transparent"/>
          <w:sz w:val="28"/>
          <w:szCs w:val="28"/>
          <w:rtl/>
        </w:rPr>
        <w:t xml:space="preserve"> كأداة تستخدم البرمجة الرياضية لقياس الوحدات المتماثلة </w:t>
      </w:r>
      <w:r w:rsidR="00842DBF">
        <w:rPr>
          <w:rFonts w:cs="Arabic Transparent" w:hint="cs"/>
          <w:sz w:val="28"/>
          <w:szCs w:val="28"/>
          <w:rtl/>
        </w:rPr>
        <w:t xml:space="preserve">ذات المدخلات و المخرجات المتعددة </w:t>
      </w:r>
      <w:r w:rsidRPr="006257A3">
        <w:rPr>
          <w:rFonts w:cs="Arabic Transparent"/>
          <w:sz w:val="28"/>
          <w:szCs w:val="28"/>
          <w:rtl/>
        </w:rPr>
        <w:t xml:space="preserve">بمقياس الكفاءة، كإحدى الطرق الكمية المستخدمة لترشيد القرارات الإدارية على مستوى وحدات </w:t>
      </w:r>
      <w:r w:rsidR="00E12154" w:rsidRPr="006257A3">
        <w:rPr>
          <w:rFonts w:cs="Arabic Transparent" w:hint="cs"/>
          <w:sz w:val="28"/>
          <w:szCs w:val="28"/>
          <w:rtl/>
        </w:rPr>
        <w:t>ا</w:t>
      </w:r>
      <w:r w:rsidR="00E12154">
        <w:rPr>
          <w:rFonts w:cs="Arabic Transparent" w:hint="cs"/>
          <w:sz w:val="28"/>
          <w:szCs w:val="28"/>
          <w:rtl/>
        </w:rPr>
        <w:t>تخاذ</w:t>
      </w:r>
      <w:r w:rsidRPr="006257A3">
        <w:rPr>
          <w:rFonts w:cs="Arabic Transparent"/>
          <w:sz w:val="28"/>
          <w:szCs w:val="28"/>
          <w:rtl/>
        </w:rPr>
        <w:t xml:space="preserve"> القرار.</w:t>
      </w:r>
    </w:p>
    <w:p w:rsidR="00CF4574" w:rsidRPr="006257A3" w:rsidRDefault="006257A3" w:rsidP="006257A3">
      <w:pPr>
        <w:spacing w:before="240"/>
        <w:ind w:firstLine="282"/>
        <w:rPr>
          <w:rFonts w:cs="Arabic Transparent"/>
          <w:sz w:val="28"/>
          <w:szCs w:val="28"/>
          <w:rtl/>
        </w:rPr>
      </w:pPr>
      <w:r w:rsidRPr="006257A3">
        <w:rPr>
          <w:rFonts w:cs="Arabic Transparent" w:hint="cs"/>
          <w:sz w:val="28"/>
          <w:szCs w:val="28"/>
          <w:rtl/>
        </w:rPr>
        <w:t>انطلاقا</w:t>
      </w:r>
      <w:r w:rsidR="00CF4574" w:rsidRPr="006257A3">
        <w:rPr>
          <w:rFonts w:cs="Arabic Transparent" w:hint="cs"/>
          <w:sz w:val="28"/>
          <w:szCs w:val="28"/>
          <w:rtl/>
        </w:rPr>
        <w:t xml:space="preserve"> مما سبق يمكن صياغة الإشكالية التي يعالجها هذا البحث في سؤال أساسي و هو:</w:t>
      </w:r>
    </w:p>
    <w:p w:rsidR="006257A3" w:rsidRPr="006257A3" w:rsidRDefault="006257A3" w:rsidP="006257A3">
      <w:pPr>
        <w:pStyle w:val="Paragraphedeliste"/>
        <w:numPr>
          <w:ilvl w:val="0"/>
          <w:numId w:val="6"/>
        </w:numPr>
        <w:rPr>
          <w:rFonts w:cs="Arabic Transparent"/>
          <w:sz w:val="28"/>
          <w:szCs w:val="28"/>
          <w:rtl/>
        </w:rPr>
      </w:pPr>
      <w:r w:rsidRPr="006257A3">
        <w:rPr>
          <w:rFonts w:cs="Arabic Transparent" w:hint="cs"/>
          <w:sz w:val="28"/>
          <w:szCs w:val="28"/>
          <w:rtl/>
        </w:rPr>
        <w:t xml:space="preserve">ما مستوى الكفاءة </w:t>
      </w:r>
      <w:r>
        <w:rPr>
          <w:rFonts w:cs="Arabic Transparent" w:hint="cs"/>
          <w:sz w:val="28"/>
          <w:szCs w:val="28"/>
          <w:rtl/>
        </w:rPr>
        <w:t xml:space="preserve">البيئية للاقتصاديات العربية وفقا لنتائج تطبيق </w:t>
      </w:r>
      <w:r w:rsidRPr="006257A3">
        <w:rPr>
          <w:rFonts w:cs="Arabic Transparent" w:hint="cs"/>
          <w:sz w:val="28"/>
          <w:szCs w:val="28"/>
          <w:rtl/>
          <w:lang w:bidi="ar-DZ"/>
        </w:rPr>
        <w:t>أسلوب "التحليل التطويقي ل</w:t>
      </w:r>
      <w:r w:rsidRPr="006257A3">
        <w:rPr>
          <w:rFonts w:eastAsia="Calibri" w:cs="Arabic Transparent" w:hint="cs"/>
          <w:sz w:val="28"/>
          <w:szCs w:val="28"/>
          <w:rtl/>
          <w:lang w:bidi="ar-DZ"/>
        </w:rPr>
        <w:t>لبيانات"</w:t>
      </w:r>
      <w:r w:rsidRPr="006257A3">
        <w:rPr>
          <w:rFonts w:cs="Arabic Transparent" w:hint="cs"/>
          <w:sz w:val="28"/>
          <w:szCs w:val="28"/>
          <w:rtl/>
          <w:lang w:bidi="ar-DZ"/>
        </w:rPr>
        <w:t xml:space="preserve"> </w:t>
      </w:r>
      <w:r w:rsidRPr="006257A3">
        <w:rPr>
          <w:rFonts w:cs="Arabic Transparent" w:hint="cs"/>
          <w:sz w:val="28"/>
          <w:szCs w:val="28"/>
          <w:rtl/>
        </w:rPr>
        <w:t>؟</w:t>
      </w:r>
    </w:p>
    <w:p w:rsidR="00BC23CF" w:rsidRPr="00453544" w:rsidRDefault="00BC23CF" w:rsidP="002D75BD">
      <w:pPr>
        <w:tabs>
          <w:tab w:val="left" w:pos="611"/>
        </w:tabs>
        <w:spacing w:before="240"/>
        <w:ind w:firstLine="281"/>
        <w:rPr>
          <w:rFonts w:cs="Arabic Transparent"/>
          <w:sz w:val="28"/>
          <w:szCs w:val="28"/>
          <w:rtl/>
        </w:rPr>
      </w:pPr>
      <w:r w:rsidRPr="00453544">
        <w:rPr>
          <w:rFonts w:cs="Arabic Transparent" w:hint="cs"/>
          <w:sz w:val="28"/>
          <w:szCs w:val="28"/>
          <w:rtl/>
        </w:rPr>
        <w:t xml:space="preserve">لذلك ارتأينا </w:t>
      </w:r>
      <w:r w:rsidR="006257A3" w:rsidRPr="00453544">
        <w:rPr>
          <w:rFonts w:cs="Arabic Transparent" w:hint="cs"/>
          <w:sz w:val="28"/>
          <w:szCs w:val="28"/>
          <w:rtl/>
        </w:rPr>
        <w:t>استخدام</w:t>
      </w:r>
      <w:r w:rsidRPr="00453544">
        <w:rPr>
          <w:rFonts w:cs="Arabic Transparent" w:hint="cs"/>
          <w:sz w:val="28"/>
          <w:szCs w:val="28"/>
          <w:rtl/>
        </w:rPr>
        <w:t xml:space="preserve"> أسلوب </w:t>
      </w:r>
      <w:r w:rsidRPr="00C4233B">
        <w:rPr>
          <w:rFonts w:cs="Arabic Transparent"/>
          <w:sz w:val="24"/>
          <w:szCs w:val="24"/>
          <w:lang w:val="fr-FR"/>
        </w:rPr>
        <w:t>DEA</w:t>
      </w:r>
      <w:r w:rsidRPr="00C4233B">
        <w:rPr>
          <w:rFonts w:cs="Arabic Transparent" w:hint="cs"/>
          <w:sz w:val="24"/>
          <w:szCs w:val="24"/>
          <w:rtl/>
        </w:rPr>
        <w:t xml:space="preserve"> </w:t>
      </w:r>
      <w:r w:rsidRPr="00453544">
        <w:rPr>
          <w:rFonts w:cs="Arabic Transparent" w:hint="cs"/>
          <w:sz w:val="28"/>
          <w:szCs w:val="28"/>
          <w:rtl/>
        </w:rPr>
        <w:t xml:space="preserve">على </w:t>
      </w:r>
      <w:r w:rsidR="006257A3">
        <w:rPr>
          <w:rFonts w:cs="Arabic Transparent" w:hint="cs"/>
          <w:sz w:val="28"/>
          <w:szCs w:val="28"/>
          <w:rtl/>
        </w:rPr>
        <w:t>الاقتصاديات</w:t>
      </w:r>
      <w:r w:rsidR="00FA7000">
        <w:rPr>
          <w:rFonts w:cs="Arabic Transparent" w:hint="cs"/>
          <w:sz w:val="28"/>
          <w:szCs w:val="28"/>
          <w:rtl/>
        </w:rPr>
        <w:t xml:space="preserve"> العربية</w:t>
      </w:r>
      <w:r w:rsidRPr="00453544">
        <w:rPr>
          <w:rFonts w:cs="Arabic Transparent" w:hint="cs"/>
          <w:sz w:val="28"/>
          <w:szCs w:val="28"/>
          <w:rtl/>
        </w:rPr>
        <w:t xml:space="preserve"> لتحقيق جملة الأهداف التالية:</w:t>
      </w:r>
    </w:p>
    <w:p w:rsidR="00BC23CF" w:rsidRPr="00453544" w:rsidRDefault="00BC23CF" w:rsidP="002D75BD">
      <w:pPr>
        <w:tabs>
          <w:tab w:val="left" w:pos="611"/>
        </w:tabs>
        <w:ind w:firstLine="281"/>
        <w:rPr>
          <w:rFonts w:cs="Arabic Transparent"/>
          <w:sz w:val="28"/>
          <w:szCs w:val="28"/>
          <w:rtl/>
        </w:rPr>
      </w:pPr>
      <w:r w:rsidRPr="00453544">
        <w:rPr>
          <w:rFonts w:cs="Arabic Transparent" w:hint="cs"/>
          <w:b/>
          <w:bCs/>
          <w:sz w:val="28"/>
          <w:szCs w:val="28"/>
          <w:rtl/>
        </w:rPr>
        <w:t>1</w:t>
      </w:r>
      <w:r w:rsidRPr="00453544">
        <w:rPr>
          <w:rFonts w:cs="Arabic Transparent" w:hint="cs"/>
          <w:sz w:val="28"/>
          <w:szCs w:val="28"/>
          <w:rtl/>
        </w:rPr>
        <w:t xml:space="preserve">- تحديد </w:t>
      </w:r>
      <w:r w:rsidR="006257A3">
        <w:rPr>
          <w:rFonts w:cs="Arabic Transparent" w:hint="cs"/>
          <w:sz w:val="28"/>
          <w:szCs w:val="28"/>
          <w:rtl/>
        </w:rPr>
        <w:t>الاقتصاديات</w:t>
      </w:r>
      <w:r w:rsidRPr="00453544">
        <w:rPr>
          <w:rFonts w:cs="Arabic Transparent" w:hint="cs"/>
          <w:sz w:val="28"/>
          <w:szCs w:val="28"/>
          <w:rtl/>
        </w:rPr>
        <w:t xml:space="preserve"> الكفؤة و التي تعظم مخرجاتها.</w:t>
      </w:r>
    </w:p>
    <w:p w:rsidR="00BC23CF" w:rsidRPr="00453544" w:rsidRDefault="00BC23CF" w:rsidP="00FA7000">
      <w:pPr>
        <w:tabs>
          <w:tab w:val="left" w:pos="611"/>
        </w:tabs>
        <w:ind w:firstLine="281"/>
        <w:rPr>
          <w:rFonts w:cs="Arabic Transparent"/>
          <w:sz w:val="28"/>
          <w:szCs w:val="28"/>
          <w:rtl/>
        </w:rPr>
      </w:pPr>
      <w:r w:rsidRPr="00453544">
        <w:rPr>
          <w:rFonts w:cs="Arabic Transparent" w:hint="cs"/>
          <w:b/>
          <w:bCs/>
          <w:sz w:val="28"/>
          <w:szCs w:val="28"/>
          <w:rtl/>
        </w:rPr>
        <w:t>2</w:t>
      </w:r>
      <w:r w:rsidRPr="00453544">
        <w:rPr>
          <w:rFonts w:cs="Arabic Transparent" w:hint="cs"/>
          <w:sz w:val="28"/>
          <w:szCs w:val="28"/>
          <w:rtl/>
        </w:rPr>
        <w:t xml:space="preserve">- تحديد </w:t>
      </w:r>
      <w:r w:rsidR="006257A3">
        <w:rPr>
          <w:rFonts w:cs="Arabic Transparent" w:hint="cs"/>
          <w:sz w:val="28"/>
          <w:szCs w:val="28"/>
          <w:rtl/>
        </w:rPr>
        <w:t>الاقتصاديات</w:t>
      </w:r>
      <w:r w:rsidRPr="00453544">
        <w:rPr>
          <w:rFonts w:cs="Arabic Transparent" w:hint="cs"/>
          <w:sz w:val="28"/>
          <w:szCs w:val="28"/>
          <w:rtl/>
        </w:rPr>
        <w:t xml:space="preserve"> غير الكفؤة و التي لا تحسن </w:t>
      </w:r>
      <w:r w:rsidR="006257A3" w:rsidRPr="00453544">
        <w:rPr>
          <w:rFonts w:cs="Arabic Transparent" w:hint="cs"/>
          <w:sz w:val="28"/>
          <w:szCs w:val="28"/>
          <w:rtl/>
        </w:rPr>
        <w:t>استعمال</w:t>
      </w:r>
      <w:r w:rsidRPr="00453544">
        <w:rPr>
          <w:rFonts w:cs="Arabic Transparent" w:hint="cs"/>
          <w:sz w:val="28"/>
          <w:szCs w:val="28"/>
          <w:rtl/>
        </w:rPr>
        <w:t xml:space="preserve"> (و ليس </w:t>
      </w:r>
      <w:r w:rsidR="006257A3" w:rsidRPr="00453544">
        <w:rPr>
          <w:rFonts w:cs="Arabic Transparent" w:hint="cs"/>
          <w:sz w:val="28"/>
          <w:szCs w:val="28"/>
          <w:rtl/>
        </w:rPr>
        <w:t>اختيار</w:t>
      </w:r>
      <w:r w:rsidRPr="00453544">
        <w:rPr>
          <w:rFonts w:cs="Arabic Transparent" w:hint="cs"/>
          <w:sz w:val="28"/>
          <w:szCs w:val="28"/>
          <w:rtl/>
        </w:rPr>
        <w:t>) مدخلاتها.</w:t>
      </w:r>
    </w:p>
    <w:p w:rsidR="00BC23CF" w:rsidRPr="00453544" w:rsidRDefault="00BC23CF" w:rsidP="00FA7000">
      <w:pPr>
        <w:tabs>
          <w:tab w:val="left" w:pos="611"/>
        </w:tabs>
        <w:ind w:firstLine="281"/>
        <w:rPr>
          <w:rFonts w:cs="Arabic Transparent"/>
          <w:sz w:val="28"/>
          <w:szCs w:val="28"/>
          <w:rtl/>
        </w:rPr>
      </w:pPr>
      <w:r w:rsidRPr="00453544">
        <w:rPr>
          <w:rFonts w:cs="Arabic Transparent" w:hint="cs"/>
          <w:b/>
          <w:bCs/>
          <w:sz w:val="28"/>
          <w:szCs w:val="28"/>
          <w:rtl/>
        </w:rPr>
        <w:t>3</w:t>
      </w:r>
      <w:r w:rsidRPr="00453544">
        <w:rPr>
          <w:rFonts w:cs="Arabic Transparent" w:hint="cs"/>
          <w:sz w:val="28"/>
          <w:szCs w:val="28"/>
          <w:rtl/>
        </w:rPr>
        <w:t xml:space="preserve">- تحديد </w:t>
      </w:r>
      <w:r w:rsidR="006257A3">
        <w:rPr>
          <w:rFonts w:cs="Arabic Transparent" w:hint="cs"/>
          <w:sz w:val="28"/>
          <w:szCs w:val="28"/>
          <w:rtl/>
        </w:rPr>
        <w:t>الاقتصاديات</w:t>
      </w:r>
      <w:r w:rsidRPr="00453544">
        <w:rPr>
          <w:rFonts w:cs="Arabic Transparent" w:hint="cs"/>
          <w:sz w:val="28"/>
          <w:szCs w:val="28"/>
          <w:rtl/>
        </w:rPr>
        <w:t xml:space="preserve"> المرجعية لكل من </w:t>
      </w:r>
      <w:r w:rsidR="006257A3">
        <w:rPr>
          <w:rFonts w:cs="Arabic Transparent" w:hint="cs"/>
          <w:sz w:val="28"/>
          <w:szCs w:val="28"/>
          <w:rtl/>
        </w:rPr>
        <w:t>الاقتصاديات</w:t>
      </w:r>
      <w:r w:rsidRPr="00453544">
        <w:rPr>
          <w:rFonts w:cs="Arabic Transparent" w:hint="cs"/>
          <w:sz w:val="28"/>
          <w:szCs w:val="28"/>
          <w:rtl/>
        </w:rPr>
        <w:t xml:space="preserve"> غير الكفؤة .</w:t>
      </w:r>
    </w:p>
    <w:p w:rsidR="00BC23CF" w:rsidRPr="00453544" w:rsidRDefault="00BC23CF" w:rsidP="00FA7000">
      <w:pPr>
        <w:tabs>
          <w:tab w:val="left" w:pos="611"/>
        </w:tabs>
        <w:ind w:firstLine="281"/>
        <w:rPr>
          <w:rFonts w:cs="Arabic Transparent"/>
          <w:sz w:val="28"/>
          <w:szCs w:val="28"/>
          <w:rtl/>
        </w:rPr>
      </w:pPr>
      <w:r w:rsidRPr="00453544">
        <w:rPr>
          <w:rFonts w:cs="Arabic Transparent" w:hint="cs"/>
          <w:b/>
          <w:bCs/>
          <w:sz w:val="28"/>
          <w:szCs w:val="28"/>
          <w:rtl/>
        </w:rPr>
        <w:t>4</w:t>
      </w:r>
      <w:r w:rsidRPr="00453544">
        <w:rPr>
          <w:rFonts w:cs="Arabic Transparent" w:hint="cs"/>
          <w:sz w:val="28"/>
          <w:szCs w:val="28"/>
          <w:rtl/>
        </w:rPr>
        <w:t xml:space="preserve">- تحديد التحسينات اللازمة </w:t>
      </w:r>
      <w:r w:rsidR="006257A3">
        <w:rPr>
          <w:rFonts w:cs="Arabic Transparent" w:hint="cs"/>
          <w:sz w:val="28"/>
          <w:szCs w:val="28"/>
          <w:rtl/>
        </w:rPr>
        <w:t>الاقتصاديات</w:t>
      </w:r>
      <w:r w:rsidRPr="00453544">
        <w:rPr>
          <w:rFonts w:cs="Arabic Transparent" w:hint="cs"/>
          <w:sz w:val="28"/>
          <w:szCs w:val="28"/>
          <w:rtl/>
        </w:rPr>
        <w:t xml:space="preserve"> غير الكفؤة على مستوى مخرجاتها.</w:t>
      </w:r>
    </w:p>
    <w:p w:rsidR="00BC23CF" w:rsidRPr="00453544" w:rsidRDefault="00BC23CF" w:rsidP="002D75BD">
      <w:pPr>
        <w:spacing w:before="240"/>
        <w:ind w:firstLine="281"/>
        <w:rPr>
          <w:rFonts w:cs="Arabic Transparent"/>
          <w:sz w:val="28"/>
          <w:szCs w:val="28"/>
          <w:rtl/>
        </w:rPr>
      </w:pPr>
      <w:r w:rsidRPr="00453544">
        <w:rPr>
          <w:rFonts w:cs="Arabic Transparent" w:hint="cs"/>
          <w:sz w:val="28"/>
          <w:szCs w:val="28"/>
          <w:rtl/>
        </w:rPr>
        <w:t>و ينقسم البحث إلى سبعة أجزاء، هي:</w:t>
      </w:r>
    </w:p>
    <w:p w:rsidR="00B17922" w:rsidRPr="00453544" w:rsidRDefault="00BC23CF" w:rsidP="00B34210">
      <w:pPr>
        <w:ind w:firstLine="281"/>
        <w:rPr>
          <w:rFonts w:cs="Arabic Transparent"/>
          <w:b/>
          <w:bCs/>
          <w:sz w:val="28"/>
          <w:szCs w:val="28"/>
          <w:rtl/>
        </w:rPr>
      </w:pPr>
      <w:r w:rsidRPr="00453544">
        <w:rPr>
          <w:rFonts w:cs="Arabic Transparent" w:hint="cs"/>
          <w:b/>
          <w:bCs/>
          <w:sz w:val="28"/>
          <w:szCs w:val="28"/>
          <w:rtl/>
        </w:rPr>
        <w:t xml:space="preserve">1) </w:t>
      </w:r>
      <w:r w:rsidRPr="00453544">
        <w:rPr>
          <w:rFonts w:cs="Arabic Transparent" w:hint="cs"/>
          <w:sz w:val="28"/>
          <w:szCs w:val="28"/>
          <w:rtl/>
        </w:rPr>
        <w:t>و هو المقدمة التي بينا فيها أهمية البحث و أهدافه،</w:t>
      </w:r>
      <w:r w:rsidRPr="00453544">
        <w:rPr>
          <w:rFonts w:cs="Arabic Transparent" w:hint="cs"/>
          <w:b/>
          <w:bCs/>
          <w:sz w:val="28"/>
          <w:szCs w:val="28"/>
          <w:rtl/>
        </w:rPr>
        <w:t xml:space="preserve"> 2) </w:t>
      </w:r>
      <w:r w:rsidRPr="00453544">
        <w:rPr>
          <w:rFonts w:cs="Arabic Transparent" w:hint="cs"/>
          <w:sz w:val="28"/>
          <w:szCs w:val="28"/>
          <w:rtl/>
        </w:rPr>
        <w:t xml:space="preserve">و يتعرض بشكل موجز </w:t>
      </w:r>
      <w:r w:rsidR="00FA7000">
        <w:rPr>
          <w:rFonts w:cs="Arabic Transparent" w:hint="cs"/>
          <w:sz w:val="28"/>
          <w:szCs w:val="28"/>
          <w:rtl/>
        </w:rPr>
        <w:t xml:space="preserve">للتنمية المستدامة </w:t>
      </w:r>
      <w:r w:rsidR="007F390C">
        <w:rPr>
          <w:rFonts w:cs="Arabic Transparent" w:hint="cs"/>
          <w:sz w:val="28"/>
          <w:szCs w:val="28"/>
          <w:rtl/>
        </w:rPr>
        <w:t xml:space="preserve">     </w:t>
      </w:r>
      <w:r w:rsidR="00FA7000">
        <w:rPr>
          <w:rFonts w:cs="Arabic Transparent" w:hint="cs"/>
          <w:sz w:val="28"/>
          <w:szCs w:val="28"/>
          <w:rtl/>
        </w:rPr>
        <w:t>و مؤشراتها</w:t>
      </w:r>
      <w:r w:rsidRPr="00453544">
        <w:rPr>
          <w:rFonts w:cs="Arabic Transparent" w:hint="cs"/>
          <w:sz w:val="28"/>
          <w:szCs w:val="28"/>
          <w:rtl/>
        </w:rPr>
        <w:t>،</w:t>
      </w:r>
      <w:r w:rsidRPr="00453544">
        <w:rPr>
          <w:rFonts w:cs="Arabic Transparent" w:hint="cs"/>
          <w:b/>
          <w:bCs/>
          <w:sz w:val="28"/>
          <w:szCs w:val="28"/>
          <w:rtl/>
        </w:rPr>
        <w:t xml:space="preserve"> 3) </w:t>
      </w:r>
      <w:r w:rsidRPr="00453544">
        <w:rPr>
          <w:rFonts w:cs="Arabic Transparent" w:hint="cs"/>
          <w:sz w:val="28"/>
          <w:szCs w:val="28"/>
          <w:rtl/>
        </w:rPr>
        <w:t>يتعرض ل</w:t>
      </w:r>
      <w:r w:rsidR="00533134">
        <w:rPr>
          <w:rFonts w:cs="Arabic Transparent" w:hint="cs"/>
          <w:sz w:val="28"/>
          <w:szCs w:val="28"/>
          <w:rtl/>
        </w:rPr>
        <w:t>أسلوب التحليل التطويقي للبيانات</w:t>
      </w:r>
      <w:r w:rsidRPr="00453544">
        <w:rPr>
          <w:rFonts w:cs="Arabic Transparent" w:hint="cs"/>
          <w:sz w:val="28"/>
          <w:szCs w:val="28"/>
          <w:rtl/>
        </w:rPr>
        <w:t>،</w:t>
      </w:r>
      <w:r w:rsidRPr="00453544">
        <w:rPr>
          <w:rFonts w:cs="Arabic Transparent" w:hint="cs"/>
          <w:b/>
          <w:bCs/>
          <w:sz w:val="28"/>
          <w:szCs w:val="28"/>
          <w:rtl/>
        </w:rPr>
        <w:t xml:space="preserve"> 4) </w:t>
      </w:r>
      <w:r w:rsidRPr="00453544">
        <w:rPr>
          <w:rFonts w:cs="Arabic Transparent" w:hint="cs"/>
          <w:sz w:val="28"/>
          <w:szCs w:val="28"/>
          <w:rtl/>
        </w:rPr>
        <w:t xml:space="preserve">يعرض النموذج المستخدم لتقدير كفاءة </w:t>
      </w:r>
      <w:r w:rsidR="00592646">
        <w:rPr>
          <w:rFonts w:cs="Arabic Transparent" w:hint="cs"/>
          <w:sz w:val="28"/>
          <w:szCs w:val="28"/>
          <w:rtl/>
        </w:rPr>
        <w:t>الاقتصاديات</w:t>
      </w:r>
      <w:r w:rsidRPr="00453544">
        <w:rPr>
          <w:rFonts w:cs="Arabic Transparent" w:hint="cs"/>
          <w:sz w:val="28"/>
          <w:szCs w:val="28"/>
          <w:rtl/>
        </w:rPr>
        <w:t xml:space="preserve"> المدروسة،</w:t>
      </w:r>
      <w:r w:rsidRPr="00453544">
        <w:rPr>
          <w:rFonts w:cs="Arabic Transparent" w:hint="cs"/>
          <w:b/>
          <w:bCs/>
          <w:sz w:val="28"/>
          <w:szCs w:val="28"/>
          <w:rtl/>
        </w:rPr>
        <w:t xml:space="preserve"> 5) </w:t>
      </w:r>
      <w:r w:rsidRPr="00453544">
        <w:rPr>
          <w:rFonts w:cs="Arabic Transparent" w:hint="cs"/>
          <w:sz w:val="28"/>
          <w:szCs w:val="28"/>
          <w:rtl/>
        </w:rPr>
        <w:t>و يشمل البيانات الإحصائية و طريقة التقدير،</w:t>
      </w:r>
      <w:r w:rsidRPr="00453544">
        <w:rPr>
          <w:rFonts w:cs="Arabic Transparent" w:hint="cs"/>
          <w:b/>
          <w:bCs/>
          <w:sz w:val="28"/>
          <w:szCs w:val="28"/>
          <w:rtl/>
        </w:rPr>
        <w:t xml:space="preserve"> 6) </w:t>
      </w:r>
      <w:r w:rsidRPr="00453544">
        <w:rPr>
          <w:rFonts w:cs="Arabic Transparent" w:hint="cs"/>
          <w:sz w:val="28"/>
          <w:szCs w:val="28"/>
          <w:rtl/>
        </w:rPr>
        <w:t>و في خضم هذا الجزء نبرز أهم النتائج مع التحليل،</w:t>
      </w:r>
      <w:r w:rsidRPr="00453544">
        <w:rPr>
          <w:rFonts w:cs="Arabic Transparent" w:hint="cs"/>
          <w:b/>
          <w:bCs/>
          <w:sz w:val="28"/>
          <w:szCs w:val="28"/>
          <w:rtl/>
        </w:rPr>
        <w:t xml:space="preserve"> 7) </w:t>
      </w:r>
      <w:r w:rsidRPr="00453544">
        <w:rPr>
          <w:rFonts w:cs="Arabic Transparent" w:hint="cs"/>
          <w:sz w:val="28"/>
          <w:szCs w:val="28"/>
          <w:rtl/>
        </w:rPr>
        <w:t>الخاتمة و أهم نتائج البحث.</w:t>
      </w:r>
    </w:p>
    <w:p w:rsidR="001A5A56" w:rsidRPr="00080C34" w:rsidRDefault="001A5A56" w:rsidP="00B17922">
      <w:pPr>
        <w:tabs>
          <w:tab w:val="left" w:pos="611"/>
        </w:tabs>
        <w:spacing w:before="240" w:after="240"/>
        <w:ind w:hanging="2"/>
        <w:jc w:val="left"/>
        <w:outlineLvl w:val="0"/>
        <w:rPr>
          <w:rFonts w:cs="Arabic Transparent"/>
          <w:b/>
          <w:bCs/>
          <w:sz w:val="28"/>
          <w:szCs w:val="28"/>
          <w:rtl/>
        </w:rPr>
      </w:pPr>
      <w:r w:rsidRPr="00080C34">
        <w:rPr>
          <w:rFonts w:cs="Arabic Transparent" w:hint="cs"/>
          <w:b/>
          <w:bCs/>
          <w:sz w:val="28"/>
          <w:szCs w:val="28"/>
          <w:rtl/>
        </w:rPr>
        <w:lastRenderedPageBreak/>
        <w:t xml:space="preserve">2- </w:t>
      </w:r>
      <w:r w:rsidR="002315CC" w:rsidRPr="00080C34">
        <w:rPr>
          <w:rFonts w:cs="Arabic Transparent" w:hint="cs"/>
          <w:b/>
          <w:bCs/>
          <w:sz w:val="28"/>
          <w:szCs w:val="28"/>
          <w:rtl/>
        </w:rPr>
        <w:t>التنمية المستدامة</w:t>
      </w:r>
      <w:r w:rsidR="00FA7000" w:rsidRPr="00080C34">
        <w:rPr>
          <w:rFonts w:cs="Arabic Transparent" w:hint="cs"/>
          <w:b/>
          <w:bCs/>
          <w:sz w:val="28"/>
          <w:szCs w:val="28"/>
          <w:rtl/>
        </w:rPr>
        <w:t xml:space="preserve"> و مؤشراتها</w:t>
      </w:r>
    </w:p>
    <w:p w:rsidR="00BC23CF" w:rsidRPr="002315CC" w:rsidRDefault="00BC23CF" w:rsidP="00B17922">
      <w:pPr>
        <w:tabs>
          <w:tab w:val="left" w:pos="611"/>
          <w:tab w:val="left" w:pos="3476"/>
        </w:tabs>
        <w:spacing w:before="240" w:after="240"/>
        <w:ind w:firstLine="282"/>
        <w:outlineLvl w:val="0"/>
        <w:rPr>
          <w:rFonts w:cs="Arabic Transparent"/>
          <w:b/>
          <w:bCs/>
          <w:sz w:val="28"/>
          <w:szCs w:val="28"/>
          <w:rtl/>
        </w:rPr>
      </w:pPr>
      <w:r w:rsidRPr="002315CC">
        <w:rPr>
          <w:rFonts w:cs="Arabic Transparent" w:hint="cs"/>
          <w:b/>
          <w:bCs/>
          <w:sz w:val="28"/>
          <w:szCs w:val="28"/>
          <w:rtl/>
        </w:rPr>
        <w:t xml:space="preserve">2-1- </w:t>
      </w:r>
      <w:r w:rsidR="00B17922">
        <w:rPr>
          <w:rFonts w:cs="Arabic Transparent" w:hint="cs"/>
          <w:b/>
          <w:bCs/>
          <w:sz w:val="28"/>
          <w:szCs w:val="28"/>
          <w:rtl/>
        </w:rPr>
        <w:t>مفهوم</w:t>
      </w:r>
      <w:r w:rsidR="002315CC" w:rsidRPr="002315CC">
        <w:rPr>
          <w:rFonts w:cs="Arabic Transparent" w:hint="cs"/>
          <w:b/>
          <w:bCs/>
          <w:sz w:val="28"/>
          <w:szCs w:val="28"/>
          <w:rtl/>
        </w:rPr>
        <w:t xml:space="preserve"> التنمية المستدامة</w:t>
      </w:r>
    </w:p>
    <w:p w:rsidR="00FA7000" w:rsidRDefault="00FA7000" w:rsidP="00FA7000">
      <w:pPr>
        <w:tabs>
          <w:tab w:val="left" w:pos="611"/>
        </w:tabs>
        <w:spacing w:after="240"/>
        <w:ind w:firstLine="328"/>
        <w:rPr>
          <w:rFonts w:cs="Arabic Transparent"/>
          <w:sz w:val="28"/>
          <w:szCs w:val="28"/>
          <w:rtl/>
        </w:rPr>
      </w:pPr>
      <w:r>
        <w:rPr>
          <w:rFonts w:cs="Arabic Transparent" w:hint="cs"/>
          <w:sz w:val="28"/>
          <w:szCs w:val="28"/>
          <w:rtl/>
        </w:rPr>
        <w:t xml:space="preserve">لقد اهتمت الأسرة العلمية، بالتوازي مع انبثاق الطلب </w:t>
      </w:r>
      <w:r w:rsidR="00BA165F">
        <w:rPr>
          <w:rFonts w:cs="Arabic Transparent" w:hint="cs"/>
          <w:sz w:val="28"/>
          <w:szCs w:val="28"/>
          <w:rtl/>
        </w:rPr>
        <w:t>الاجتماعي</w:t>
      </w:r>
      <w:r>
        <w:rPr>
          <w:rFonts w:cs="Arabic Transparent" w:hint="cs"/>
          <w:sz w:val="28"/>
          <w:szCs w:val="28"/>
          <w:rtl/>
        </w:rPr>
        <w:t xml:space="preserve"> لصالح المحافظة على البيئة، بالعلاقة القائمة بين النشاطات الإنسانية و بين المحيط الطبيعي. إن هذه المسألة التي كانت حاضرة قبل الآن ضمن القضايا الفلسفية الإغريقية و الرومانية، لا تشكل طبعا شيئا جديدا، إلا أنها لم تتلق بداية جواب منهجي إلا في النصف الثاني من القرن العشرين، عندما أشارت اللجنة الكندية للمحافظة على البيئة سنة 1915 إلى فكرة نقل رأس المال الطبيعي أو البيئي إلى الأجيال القادمة.</w:t>
      </w:r>
    </w:p>
    <w:p w:rsidR="00FA7000" w:rsidRDefault="00FA7000" w:rsidP="00FA7000">
      <w:pPr>
        <w:tabs>
          <w:tab w:val="left" w:pos="611"/>
        </w:tabs>
        <w:spacing w:after="240"/>
        <w:ind w:firstLine="328"/>
        <w:rPr>
          <w:rFonts w:cs="Arabic Transparent"/>
          <w:sz w:val="28"/>
          <w:szCs w:val="28"/>
          <w:rtl/>
        </w:rPr>
      </w:pPr>
      <w:r>
        <w:rPr>
          <w:rFonts w:cs="Arabic Transparent" w:hint="cs"/>
          <w:sz w:val="28"/>
          <w:szCs w:val="28"/>
          <w:rtl/>
        </w:rPr>
        <w:t xml:space="preserve">و تعددت التعاريف التي تحدد مفهوم التنمية المستدامة، لكن التعريف الأكثر تداولا و انشغالا يصفها بأنها: </w:t>
      </w:r>
      <w:r w:rsidRPr="00533134">
        <w:rPr>
          <w:rFonts w:cs="Arabic Transparent" w:hint="cs"/>
          <w:b/>
          <w:bCs/>
          <w:sz w:val="28"/>
          <w:szCs w:val="28"/>
          <w:rtl/>
        </w:rPr>
        <w:t>"</w:t>
      </w:r>
      <w:r w:rsidR="00533134">
        <w:rPr>
          <w:rFonts w:cs="Arabic Transparent" w:hint="cs"/>
          <w:sz w:val="28"/>
          <w:szCs w:val="28"/>
          <w:rtl/>
        </w:rPr>
        <w:t xml:space="preserve"> </w:t>
      </w:r>
      <w:r>
        <w:rPr>
          <w:rFonts w:cs="Arabic Transparent" w:hint="cs"/>
          <w:sz w:val="28"/>
          <w:szCs w:val="28"/>
          <w:rtl/>
        </w:rPr>
        <w:t xml:space="preserve">تنمية تستجيب لحاجات الأجيال الراهنة دون تعريض للخطر قدرة الأجيال القادمة </w:t>
      </w:r>
      <w:r w:rsidR="00BA165F">
        <w:rPr>
          <w:rFonts w:cs="Arabic Transparent" w:hint="cs"/>
          <w:sz w:val="28"/>
          <w:szCs w:val="28"/>
          <w:rtl/>
        </w:rPr>
        <w:t>للاستجابة</w:t>
      </w:r>
      <w:r>
        <w:rPr>
          <w:rFonts w:cs="Arabic Transparent" w:hint="cs"/>
          <w:sz w:val="28"/>
          <w:szCs w:val="28"/>
          <w:rtl/>
        </w:rPr>
        <w:t xml:space="preserve"> لحاجاتها أيضا</w:t>
      </w:r>
      <w:r w:rsidRPr="00533134">
        <w:rPr>
          <w:rFonts w:cs="Arabic Transparent" w:hint="cs"/>
          <w:b/>
          <w:bCs/>
          <w:sz w:val="28"/>
          <w:szCs w:val="28"/>
          <w:rtl/>
        </w:rPr>
        <w:t>"</w:t>
      </w:r>
      <w:r>
        <w:rPr>
          <w:rStyle w:val="Appeldenotedefin"/>
          <w:rFonts w:cs="Arabic Transparent"/>
          <w:sz w:val="28"/>
          <w:szCs w:val="28"/>
          <w:rtl/>
        </w:rPr>
        <w:endnoteReference w:id="4"/>
      </w:r>
      <w:r>
        <w:rPr>
          <w:rFonts w:cs="Arabic Transparent" w:hint="cs"/>
          <w:sz w:val="28"/>
          <w:szCs w:val="28"/>
          <w:rtl/>
        </w:rPr>
        <w:t>. و منه تبرز الأبعاد الثلاثة لمفهوم التنمية المستدامة فيما يلي:</w:t>
      </w:r>
    </w:p>
    <w:p w:rsidR="00FA7000" w:rsidRDefault="00FA7000" w:rsidP="00FA7000">
      <w:pPr>
        <w:tabs>
          <w:tab w:val="left" w:pos="611"/>
        </w:tabs>
        <w:ind w:firstLine="328"/>
        <w:rPr>
          <w:rFonts w:cs="Arabic Transparent"/>
          <w:sz w:val="28"/>
          <w:szCs w:val="28"/>
          <w:rtl/>
        </w:rPr>
      </w:pPr>
      <w:r>
        <w:rPr>
          <w:rFonts w:cs="Arabic Transparent" w:hint="cs"/>
          <w:sz w:val="28"/>
          <w:szCs w:val="28"/>
          <w:rtl/>
        </w:rPr>
        <w:t xml:space="preserve">1- </w:t>
      </w:r>
      <w:r w:rsidRPr="00EF68E8">
        <w:rPr>
          <w:rFonts w:cs="Arabic Transparent" w:hint="cs"/>
          <w:sz w:val="28"/>
          <w:szCs w:val="28"/>
          <w:rtl/>
        </w:rPr>
        <w:t>البعد البيئي: تطرح التنمية المستدامة</w:t>
      </w:r>
      <w:r>
        <w:rPr>
          <w:rFonts w:cs="Arabic Transparent" w:hint="cs"/>
          <w:sz w:val="28"/>
          <w:szCs w:val="28"/>
          <w:rtl/>
        </w:rPr>
        <w:t xml:space="preserve"> بتأكيدها على البعد البيئي على مبدأ الحاجات البشرية، السلم الصناعي، أي الحاجات التي يتكفل النظام </w:t>
      </w:r>
      <w:r w:rsidR="00BA165F">
        <w:rPr>
          <w:rFonts w:cs="Arabic Transparent" w:hint="cs"/>
          <w:sz w:val="28"/>
          <w:szCs w:val="28"/>
          <w:rtl/>
        </w:rPr>
        <w:t>الاقتصادي</w:t>
      </w:r>
      <w:r>
        <w:rPr>
          <w:rFonts w:cs="Arabic Transparent" w:hint="cs"/>
          <w:sz w:val="28"/>
          <w:szCs w:val="28"/>
          <w:rtl/>
        </w:rPr>
        <w:t xml:space="preserve"> بتلبيتها. لكن الطبيعة تضع حدودا يجب تحديدها </w:t>
      </w:r>
      <w:r w:rsidR="007F390C">
        <w:rPr>
          <w:rFonts w:cs="Arabic Transparent" w:hint="cs"/>
          <w:sz w:val="28"/>
          <w:szCs w:val="28"/>
          <w:rtl/>
        </w:rPr>
        <w:t xml:space="preserve">      </w:t>
      </w:r>
      <w:r>
        <w:rPr>
          <w:rFonts w:cs="Arabic Transparent" w:hint="cs"/>
          <w:sz w:val="28"/>
          <w:szCs w:val="28"/>
          <w:rtl/>
        </w:rPr>
        <w:t>و احترامها في مجال التصنيع و الهدف من وراء كل ذلك هو التسيير و التوظيف الأحسن للرأسمال الطبيعي بدلا من تبذيره.</w:t>
      </w:r>
    </w:p>
    <w:p w:rsidR="00FA7000" w:rsidRDefault="00FA7000" w:rsidP="00BA165F">
      <w:pPr>
        <w:tabs>
          <w:tab w:val="left" w:pos="611"/>
        </w:tabs>
        <w:ind w:firstLine="328"/>
        <w:rPr>
          <w:rFonts w:cs="Arabic Transparent"/>
          <w:sz w:val="28"/>
          <w:szCs w:val="28"/>
          <w:rtl/>
        </w:rPr>
      </w:pPr>
      <w:r>
        <w:rPr>
          <w:rFonts w:cs="Arabic Transparent" w:hint="cs"/>
          <w:sz w:val="28"/>
          <w:szCs w:val="28"/>
          <w:rtl/>
        </w:rPr>
        <w:t xml:space="preserve">2- البعد </w:t>
      </w:r>
      <w:r w:rsidR="00BA165F">
        <w:rPr>
          <w:rFonts w:cs="Arabic Transparent" w:hint="cs"/>
          <w:sz w:val="28"/>
          <w:szCs w:val="28"/>
          <w:rtl/>
        </w:rPr>
        <w:t>الاقتصادي</w:t>
      </w:r>
      <w:r>
        <w:rPr>
          <w:rFonts w:cs="Arabic Transparent" w:hint="cs"/>
          <w:sz w:val="28"/>
          <w:szCs w:val="28"/>
          <w:rtl/>
        </w:rPr>
        <w:t xml:space="preserve">: </w:t>
      </w:r>
      <w:r w:rsidR="00BA165F">
        <w:rPr>
          <w:rFonts w:cs="Arabic Transparent" w:hint="cs"/>
          <w:sz w:val="28"/>
          <w:szCs w:val="28"/>
          <w:rtl/>
        </w:rPr>
        <w:t>يبرز</w:t>
      </w:r>
      <w:r>
        <w:rPr>
          <w:rFonts w:cs="Arabic Transparent" w:hint="cs"/>
          <w:sz w:val="28"/>
          <w:szCs w:val="28"/>
          <w:rtl/>
        </w:rPr>
        <w:t xml:space="preserve"> البعد </w:t>
      </w:r>
      <w:r w:rsidR="00BA165F">
        <w:rPr>
          <w:rFonts w:cs="Arabic Transparent" w:hint="cs"/>
          <w:sz w:val="28"/>
          <w:szCs w:val="28"/>
          <w:rtl/>
        </w:rPr>
        <w:t>الاقتصادي</w:t>
      </w:r>
      <w:r>
        <w:rPr>
          <w:rFonts w:cs="Arabic Transparent" w:hint="cs"/>
          <w:sz w:val="28"/>
          <w:szCs w:val="28"/>
          <w:rtl/>
        </w:rPr>
        <w:t xml:space="preserve"> للتنمية المستدامة الانعكاسات الراهنة و المقبلة </w:t>
      </w:r>
      <w:r w:rsidR="00BA165F">
        <w:rPr>
          <w:rFonts w:cs="Arabic Transparent" w:hint="cs"/>
          <w:sz w:val="28"/>
          <w:szCs w:val="28"/>
          <w:rtl/>
        </w:rPr>
        <w:t>للاقتصاد</w:t>
      </w:r>
      <w:r>
        <w:rPr>
          <w:rFonts w:cs="Arabic Transparent" w:hint="cs"/>
          <w:sz w:val="28"/>
          <w:szCs w:val="28"/>
          <w:rtl/>
        </w:rPr>
        <w:t xml:space="preserve"> على البيئة. إنه يطرح مسألة </w:t>
      </w:r>
      <w:r w:rsidR="00BA165F">
        <w:rPr>
          <w:rFonts w:cs="Arabic Transparent" w:hint="cs"/>
          <w:sz w:val="28"/>
          <w:szCs w:val="28"/>
          <w:rtl/>
        </w:rPr>
        <w:t>اختيار</w:t>
      </w:r>
      <w:r>
        <w:rPr>
          <w:rFonts w:cs="Arabic Transparent" w:hint="cs"/>
          <w:sz w:val="28"/>
          <w:szCs w:val="28"/>
          <w:rtl/>
        </w:rPr>
        <w:t xml:space="preserve"> و تمويل و تحسين التقنيات الصناعية في مجال توظيف الموارد الطبيعية.    و تمنح التنمية المستدامة، </w:t>
      </w:r>
      <w:r w:rsidR="00BA165F">
        <w:rPr>
          <w:rFonts w:cs="Arabic Transparent" w:hint="cs"/>
          <w:sz w:val="28"/>
          <w:szCs w:val="28"/>
          <w:rtl/>
        </w:rPr>
        <w:t>باعتبارها</w:t>
      </w:r>
      <w:r>
        <w:rPr>
          <w:rFonts w:cs="Arabic Transparent" w:hint="cs"/>
          <w:sz w:val="28"/>
          <w:szCs w:val="28"/>
          <w:rtl/>
        </w:rPr>
        <w:t xml:space="preserve"> مؤسسة للتآزر بين الإنسان و البيئة، و الأفضلية للتكنولوجيات، </w:t>
      </w:r>
      <w:r w:rsidR="007F390C">
        <w:rPr>
          <w:rFonts w:cs="Arabic Transparent" w:hint="cs"/>
          <w:sz w:val="28"/>
          <w:szCs w:val="28"/>
          <w:rtl/>
        </w:rPr>
        <w:t xml:space="preserve">        </w:t>
      </w:r>
      <w:r>
        <w:rPr>
          <w:rFonts w:cs="Arabic Transparent" w:hint="cs"/>
          <w:sz w:val="28"/>
          <w:szCs w:val="28"/>
          <w:rtl/>
        </w:rPr>
        <w:t xml:space="preserve">و المعرفة و القيم التي تضع في الأولوية الديمومة الكبيرة. تدافع التنمية المستدامة عن عملية تطوير التنمية الإقتصادية التي تأخذ في حسابها على المدى البعيد، التوازنات البيئية الأساسية </w:t>
      </w:r>
      <w:r w:rsidR="00BA165F">
        <w:rPr>
          <w:rFonts w:cs="Arabic Transparent" w:hint="cs"/>
          <w:sz w:val="28"/>
          <w:szCs w:val="28"/>
          <w:rtl/>
        </w:rPr>
        <w:t>باعتبارها</w:t>
      </w:r>
      <w:r>
        <w:rPr>
          <w:rFonts w:cs="Arabic Transparent" w:hint="cs"/>
          <w:sz w:val="28"/>
          <w:szCs w:val="28"/>
          <w:rtl/>
        </w:rPr>
        <w:t xml:space="preserve"> قواعد للحياة البشرية، الطبيعية و النباتية.</w:t>
      </w:r>
    </w:p>
    <w:p w:rsidR="00FA7000" w:rsidRDefault="00FA7000" w:rsidP="00FA7000">
      <w:pPr>
        <w:tabs>
          <w:tab w:val="left" w:pos="611"/>
        </w:tabs>
        <w:ind w:firstLine="328"/>
        <w:rPr>
          <w:rFonts w:cs="Arabic Transparent"/>
          <w:sz w:val="28"/>
          <w:szCs w:val="28"/>
          <w:rtl/>
        </w:rPr>
      </w:pPr>
      <w:r>
        <w:rPr>
          <w:rFonts w:cs="Arabic Transparent" w:hint="cs"/>
          <w:sz w:val="28"/>
          <w:szCs w:val="28"/>
          <w:rtl/>
        </w:rPr>
        <w:t xml:space="preserve">3- البعد </w:t>
      </w:r>
      <w:r w:rsidR="002D75BD">
        <w:rPr>
          <w:rFonts w:cs="Arabic Transparent" w:hint="cs"/>
          <w:sz w:val="28"/>
          <w:szCs w:val="28"/>
          <w:rtl/>
        </w:rPr>
        <w:t>الاجتماعي</w:t>
      </w:r>
      <w:r>
        <w:rPr>
          <w:rFonts w:cs="Arabic Transparent" w:hint="cs"/>
          <w:sz w:val="28"/>
          <w:szCs w:val="28"/>
          <w:rtl/>
        </w:rPr>
        <w:t xml:space="preserve"> و السياسي: و يعتبر هذا البعد خاصية تتميز بها التنمية المستدامة، إنه البعد الإنساني بالمعنى الضيق: إنه يجعل من النمو وسيلة للالتحام </w:t>
      </w:r>
      <w:r w:rsidR="002D75BD">
        <w:rPr>
          <w:rFonts w:cs="Arabic Transparent" w:hint="cs"/>
          <w:sz w:val="28"/>
          <w:szCs w:val="28"/>
          <w:rtl/>
        </w:rPr>
        <w:t>الاجتماعي</w:t>
      </w:r>
      <w:r>
        <w:rPr>
          <w:rFonts w:cs="Arabic Transparent" w:hint="cs"/>
          <w:sz w:val="28"/>
          <w:szCs w:val="28"/>
          <w:rtl/>
        </w:rPr>
        <w:t xml:space="preserve"> و لعملية التطوير في </w:t>
      </w:r>
      <w:r w:rsidR="002D75BD">
        <w:rPr>
          <w:rFonts w:cs="Arabic Transparent" w:hint="cs"/>
          <w:sz w:val="28"/>
          <w:szCs w:val="28"/>
          <w:rtl/>
        </w:rPr>
        <w:t>الاختيار</w:t>
      </w:r>
      <w:r>
        <w:rPr>
          <w:rFonts w:cs="Arabic Transparent" w:hint="cs"/>
          <w:sz w:val="28"/>
          <w:szCs w:val="28"/>
          <w:rtl/>
        </w:rPr>
        <w:t xml:space="preserve"> السياسي و لابد أن يكون قبل كل شيء </w:t>
      </w:r>
      <w:r w:rsidR="00E22E00">
        <w:rPr>
          <w:rFonts w:cs="Arabic Transparent" w:hint="cs"/>
          <w:sz w:val="28"/>
          <w:szCs w:val="28"/>
          <w:rtl/>
        </w:rPr>
        <w:t>اختيار</w:t>
      </w:r>
      <w:r>
        <w:rPr>
          <w:rFonts w:cs="Arabic Transparent" w:hint="cs"/>
          <w:sz w:val="28"/>
          <w:szCs w:val="28"/>
          <w:rtl/>
        </w:rPr>
        <w:t xml:space="preserve"> إنصاف بين الأجيال بمقدار ما هو بين الدول.</w:t>
      </w:r>
    </w:p>
    <w:p w:rsidR="00FA7000" w:rsidRDefault="00FA7000" w:rsidP="00BA165F">
      <w:pPr>
        <w:tabs>
          <w:tab w:val="left" w:pos="611"/>
        </w:tabs>
        <w:spacing w:before="240"/>
        <w:ind w:firstLine="328"/>
        <w:rPr>
          <w:rFonts w:cs="Arabic Transparent"/>
          <w:sz w:val="28"/>
          <w:szCs w:val="28"/>
          <w:rtl/>
        </w:rPr>
      </w:pPr>
      <w:r>
        <w:rPr>
          <w:rFonts w:cs="Arabic Transparent" w:hint="cs"/>
          <w:sz w:val="28"/>
          <w:szCs w:val="28"/>
          <w:rtl/>
        </w:rPr>
        <w:t xml:space="preserve">و يتوقف ميدانيا نجاح مفهوم التنمية المستدامة و بشكل كبير على </w:t>
      </w:r>
      <w:r w:rsidR="002D75BD">
        <w:rPr>
          <w:rFonts w:cs="Arabic Transparent" w:hint="cs"/>
          <w:sz w:val="28"/>
          <w:szCs w:val="28"/>
          <w:rtl/>
        </w:rPr>
        <w:t>احترام</w:t>
      </w:r>
      <w:r>
        <w:rPr>
          <w:rFonts w:cs="Arabic Transparent" w:hint="cs"/>
          <w:sz w:val="28"/>
          <w:szCs w:val="28"/>
          <w:rtl/>
        </w:rPr>
        <w:t xml:space="preserve"> حقوق الإنسان كما هو منصوص عليه في التصريح الدولي لمنظمة الأمم المتحدة سنة 1948: الحق في بيئة سليمة، الحق في تغذية سليمة و كافية، الحق في التربية، احترام الثقافات المحلية، إلخ.</w:t>
      </w:r>
      <w:r>
        <w:rPr>
          <w:rStyle w:val="Appeldenotedefin"/>
          <w:rFonts w:cs="Arabic Transparent"/>
          <w:sz w:val="28"/>
          <w:szCs w:val="28"/>
          <w:rtl/>
        </w:rPr>
        <w:endnoteReference w:id="5"/>
      </w:r>
    </w:p>
    <w:p w:rsidR="00F000F0" w:rsidRDefault="00F000F0" w:rsidP="00BE28EC">
      <w:pPr>
        <w:tabs>
          <w:tab w:val="left" w:pos="611"/>
        </w:tabs>
        <w:spacing w:before="240"/>
        <w:ind w:firstLine="328"/>
        <w:rPr>
          <w:rFonts w:cs="Arabic Transparent"/>
          <w:sz w:val="28"/>
          <w:szCs w:val="28"/>
          <w:rtl/>
        </w:rPr>
      </w:pPr>
      <w:r>
        <w:rPr>
          <w:rFonts w:cs="Arabic Transparent" w:hint="cs"/>
          <w:sz w:val="28"/>
          <w:szCs w:val="28"/>
          <w:rtl/>
        </w:rPr>
        <w:t xml:space="preserve">و مما يستدعي </w:t>
      </w:r>
      <w:r w:rsidR="00E22E00">
        <w:rPr>
          <w:rFonts w:cs="Arabic Transparent" w:hint="cs"/>
          <w:sz w:val="28"/>
          <w:szCs w:val="28"/>
          <w:rtl/>
        </w:rPr>
        <w:t>الاهتمام</w:t>
      </w:r>
      <w:r>
        <w:rPr>
          <w:rFonts w:cs="Arabic Transparent" w:hint="cs"/>
          <w:sz w:val="28"/>
          <w:szCs w:val="28"/>
          <w:rtl/>
        </w:rPr>
        <w:t xml:space="preserve"> بمفهوم التنمية المستدامة ما </w:t>
      </w:r>
      <w:r w:rsidR="00E22E00">
        <w:rPr>
          <w:rFonts w:cs="Arabic Transparent" w:hint="cs"/>
          <w:sz w:val="28"/>
          <w:szCs w:val="28"/>
          <w:rtl/>
        </w:rPr>
        <w:t>أفاد</w:t>
      </w:r>
      <w:r>
        <w:rPr>
          <w:rFonts w:cs="Arabic Transparent" w:hint="cs"/>
          <w:sz w:val="28"/>
          <w:szCs w:val="28"/>
          <w:rtl/>
        </w:rPr>
        <w:t xml:space="preserve"> به خبراء المناخ عن التغيرات الح</w:t>
      </w:r>
      <w:r w:rsidR="0021750E">
        <w:rPr>
          <w:rFonts w:cs="Arabic Transparent" w:hint="cs"/>
          <w:sz w:val="28"/>
          <w:szCs w:val="28"/>
          <w:rtl/>
        </w:rPr>
        <w:t>ا</w:t>
      </w:r>
      <w:r w:rsidR="001C0771">
        <w:rPr>
          <w:rFonts w:cs="Arabic Transparent" w:hint="cs"/>
          <w:sz w:val="28"/>
          <w:szCs w:val="28"/>
          <w:rtl/>
        </w:rPr>
        <w:t xml:space="preserve">دة في المناخ، و تبدو الظاهرتان مرتبطتان بدرجة كبيرة، فتغير المناخ يؤثر على </w:t>
      </w:r>
      <w:r w:rsidR="00E22E00">
        <w:rPr>
          <w:rFonts w:cs="Arabic Transparent" w:hint="cs"/>
          <w:sz w:val="28"/>
          <w:szCs w:val="28"/>
          <w:rtl/>
        </w:rPr>
        <w:t>الأفاق</w:t>
      </w:r>
      <w:r w:rsidR="00CB23A5">
        <w:rPr>
          <w:rFonts w:cs="Arabic Transparent" w:hint="cs"/>
          <w:sz w:val="28"/>
          <w:szCs w:val="28"/>
          <w:rtl/>
        </w:rPr>
        <w:t xml:space="preserve"> المرتقبة للتنمية و مسارات التنمية تحدد مستقبل المناخ، و على الصعيد العالمي يتعين على البلدان </w:t>
      </w:r>
      <w:r w:rsidR="00E22E00">
        <w:rPr>
          <w:rFonts w:cs="Arabic Transparent" w:hint="cs"/>
          <w:sz w:val="28"/>
          <w:szCs w:val="28"/>
          <w:rtl/>
        </w:rPr>
        <w:t>أن</w:t>
      </w:r>
      <w:r w:rsidR="00CB23A5">
        <w:rPr>
          <w:rFonts w:cs="Arabic Transparent" w:hint="cs"/>
          <w:sz w:val="28"/>
          <w:szCs w:val="28"/>
          <w:rtl/>
        </w:rPr>
        <w:t xml:space="preserve"> تعمل بطريقة </w:t>
      </w:r>
      <w:r w:rsidR="00E22E00">
        <w:rPr>
          <w:rFonts w:cs="Arabic Transparent" w:hint="cs"/>
          <w:sz w:val="28"/>
          <w:szCs w:val="28"/>
          <w:rtl/>
        </w:rPr>
        <w:t>متضافرة</w:t>
      </w:r>
      <w:r w:rsidR="00CB23A5">
        <w:rPr>
          <w:rFonts w:cs="Arabic Transparent" w:hint="cs"/>
          <w:sz w:val="28"/>
          <w:szCs w:val="28"/>
          <w:rtl/>
        </w:rPr>
        <w:t xml:space="preserve"> </w:t>
      </w:r>
      <w:r w:rsidR="002D75BD">
        <w:rPr>
          <w:rFonts w:cs="Arabic Transparent" w:hint="cs"/>
          <w:sz w:val="28"/>
          <w:szCs w:val="28"/>
          <w:rtl/>
        </w:rPr>
        <w:t>لإعادة</w:t>
      </w:r>
      <w:r w:rsidR="00CB23A5">
        <w:rPr>
          <w:rFonts w:cs="Arabic Transparent" w:hint="cs"/>
          <w:sz w:val="28"/>
          <w:szCs w:val="28"/>
          <w:rtl/>
        </w:rPr>
        <w:t xml:space="preserve"> صياغة </w:t>
      </w:r>
      <w:r w:rsidR="00E22E00">
        <w:rPr>
          <w:rFonts w:cs="Arabic Transparent" w:hint="cs"/>
          <w:sz w:val="28"/>
          <w:szCs w:val="28"/>
          <w:rtl/>
        </w:rPr>
        <w:t>الأنشطة</w:t>
      </w:r>
      <w:r w:rsidR="00BE28EC">
        <w:rPr>
          <w:rFonts w:cs="Arabic Transparent" w:hint="cs"/>
          <w:sz w:val="28"/>
          <w:szCs w:val="28"/>
          <w:rtl/>
        </w:rPr>
        <w:t xml:space="preserve"> البشرية من جديد.</w:t>
      </w:r>
      <w:r w:rsidR="00BE28EC">
        <w:rPr>
          <w:rStyle w:val="Appeldenotedefin"/>
          <w:rFonts w:cs="Arabic Transparent"/>
          <w:sz w:val="28"/>
          <w:szCs w:val="28"/>
          <w:rtl/>
        </w:rPr>
        <w:endnoteReference w:id="6"/>
      </w:r>
    </w:p>
    <w:p w:rsidR="00D22B46" w:rsidRPr="0032050F" w:rsidRDefault="00D22B46" w:rsidP="00D22B46">
      <w:pPr>
        <w:tabs>
          <w:tab w:val="left" w:pos="611"/>
        </w:tabs>
        <w:ind w:firstLine="328"/>
        <w:rPr>
          <w:rFonts w:cs="Arabic Transparent"/>
          <w:b/>
          <w:bCs/>
          <w:sz w:val="24"/>
          <w:szCs w:val="24"/>
          <w:u w:val="single"/>
          <w:rtl/>
        </w:rPr>
      </w:pPr>
    </w:p>
    <w:p w:rsidR="00BC23CF" w:rsidRDefault="00BC23CF" w:rsidP="00895899">
      <w:pPr>
        <w:tabs>
          <w:tab w:val="left" w:pos="990"/>
        </w:tabs>
        <w:autoSpaceDE w:val="0"/>
        <w:autoSpaceDN w:val="0"/>
        <w:adjustRightInd w:val="0"/>
        <w:spacing w:after="240"/>
        <w:ind w:left="-2" w:firstLine="283"/>
        <w:outlineLvl w:val="0"/>
        <w:rPr>
          <w:rFonts w:asciiTheme="majorBidi" w:hAnsiTheme="majorBidi" w:cs="Arabic Transparent"/>
          <w:b/>
          <w:bCs/>
          <w:sz w:val="28"/>
          <w:szCs w:val="28"/>
          <w:rtl/>
          <w:lang w:val="fr-FR"/>
        </w:rPr>
      </w:pPr>
      <w:r w:rsidRPr="0032050F">
        <w:rPr>
          <w:rFonts w:asciiTheme="majorBidi" w:hAnsiTheme="majorBidi" w:cs="Arabic Transparent" w:hint="cs"/>
          <w:b/>
          <w:bCs/>
          <w:sz w:val="28"/>
          <w:szCs w:val="28"/>
          <w:rtl/>
          <w:lang w:val="fr-FR"/>
        </w:rPr>
        <w:t xml:space="preserve">2-2- </w:t>
      </w:r>
      <w:r w:rsidR="002315CC">
        <w:rPr>
          <w:rFonts w:asciiTheme="majorBidi" w:hAnsiTheme="majorBidi" w:cs="Arabic Transparent" w:hint="cs"/>
          <w:b/>
          <w:bCs/>
          <w:sz w:val="28"/>
          <w:szCs w:val="28"/>
          <w:rtl/>
          <w:lang w:val="fr-FR"/>
        </w:rPr>
        <w:t>مؤشرات</w:t>
      </w:r>
      <w:r w:rsidRPr="0032050F">
        <w:rPr>
          <w:rFonts w:asciiTheme="majorBidi" w:hAnsiTheme="majorBidi" w:cs="Arabic Transparent" w:hint="cs"/>
          <w:b/>
          <w:bCs/>
          <w:sz w:val="28"/>
          <w:szCs w:val="28"/>
          <w:rtl/>
          <w:lang w:val="fr-FR"/>
        </w:rPr>
        <w:t xml:space="preserve"> التنمية المستدامة</w:t>
      </w:r>
      <w:r w:rsidR="00895899">
        <w:rPr>
          <w:rFonts w:asciiTheme="majorBidi" w:hAnsiTheme="majorBidi" w:cs="Arabic Transparent" w:hint="cs"/>
          <w:b/>
          <w:bCs/>
          <w:sz w:val="28"/>
          <w:szCs w:val="28"/>
          <w:rtl/>
          <w:lang w:val="fr-FR"/>
        </w:rPr>
        <w:t xml:space="preserve"> و مساراتها</w:t>
      </w:r>
    </w:p>
    <w:p w:rsidR="00895899" w:rsidRPr="000033F4" w:rsidRDefault="00895899" w:rsidP="00BE28EC">
      <w:pPr>
        <w:tabs>
          <w:tab w:val="left" w:pos="611"/>
        </w:tabs>
        <w:spacing w:after="240"/>
        <w:ind w:firstLine="328"/>
        <w:outlineLvl w:val="0"/>
        <w:rPr>
          <w:rFonts w:cs="Arabic Transparent"/>
          <w:sz w:val="28"/>
          <w:szCs w:val="28"/>
          <w:rtl/>
        </w:rPr>
      </w:pPr>
      <w:r w:rsidRPr="000033F4">
        <w:rPr>
          <w:rFonts w:ascii="Candara" w:hAnsi="Candara" w:cs="Arabic Transparent"/>
          <w:sz w:val="28"/>
          <w:szCs w:val="28"/>
          <w:rtl/>
        </w:rPr>
        <w:t>تمتد مسارات التنمية المستدامة إلى نتائج في المدى البعيد للأجيال القادمة و هذه المسارات لها أثر على</w:t>
      </w:r>
      <w:r w:rsidRPr="000033F4">
        <w:rPr>
          <w:rFonts w:ascii="Candara" w:hAnsi="Candara" w:cs="Arabic Transparent" w:hint="cs"/>
          <w:sz w:val="28"/>
          <w:szCs w:val="28"/>
          <w:rtl/>
        </w:rPr>
        <w:t>:</w:t>
      </w:r>
      <w:r w:rsidRPr="000033F4">
        <w:rPr>
          <w:rFonts w:ascii="Candara" w:hAnsi="Candara" w:cs="Arabic Transparent"/>
          <w:sz w:val="28"/>
          <w:szCs w:val="28"/>
          <w:rtl/>
        </w:rPr>
        <w:t xml:space="preserve"> الفقر</w:t>
      </w:r>
      <w:r w:rsidR="00BE28EC">
        <w:rPr>
          <w:rStyle w:val="Appeldenotedefin"/>
          <w:rFonts w:ascii="Candara" w:hAnsi="Candara" w:cs="Arabic Transparent"/>
          <w:sz w:val="28"/>
          <w:szCs w:val="28"/>
          <w:rtl/>
        </w:rPr>
        <w:endnoteReference w:id="7"/>
      </w:r>
      <w:r w:rsidRPr="000033F4">
        <w:rPr>
          <w:rFonts w:ascii="Candara" w:hAnsi="Candara" w:cs="Arabic Transparent" w:hint="cs"/>
          <w:sz w:val="28"/>
          <w:szCs w:val="28"/>
          <w:rtl/>
        </w:rPr>
        <w:t xml:space="preserve"> و</w:t>
      </w:r>
      <w:r w:rsidRPr="000033F4">
        <w:rPr>
          <w:rFonts w:ascii="Candara" w:hAnsi="Candara" w:cs="Arabic Transparent"/>
          <w:sz w:val="28"/>
          <w:szCs w:val="28"/>
          <w:rtl/>
        </w:rPr>
        <w:t xml:space="preserve"> </w:t>
      </w:r>
      <w:r w:rsidRPr="000033F4">
        <w:rPr>
          <w:rFonts w:ascii="Candara" w:hAnsi="Candara" w:cs="Arabic Transparent" w:hint="cs"/>
          <w:sz w:val="28"/>
          <w:szCs w:val="28"/>
          <w:rtl/>
        </w:rPr>
        <w:t>البطالة: التي</w:t>
      </w:r>
      <w:r w:rsidRPr="000033F4">
        <w:rPr>
          <w:rFonts w:cs="Arabic Transparent" w:hint="cs"/>
          <w:sz w:val="28"/>
          <w:szCs w:val="28"/>
          <w:rtl/>
        </w:rPr>
        <w:t xml:space="preserve"> تعبر عن التعطل الجزئي للقوة النشطة في البلد، </w:t>
      </w:r>
      <w:r w:rsidRPr="000033F4">
        <w:rPr>
          <w:rFonts w:ascii="Candara" w:hAnsi="Candara" w:cs="Arabic Transparent" w:hint="cs"/>
          <w:sz w:val="28"/>
          <w:szCs w:val="28"/>
          <w:rtl/>
        </w:rPr>
        <w:t xml:space="preserve">و </w:t>
      </w:r>
      <w:r w:rsidRPr="000033F4">
        <w:rPr>
          <w:rFonts w:ascii="Candara" w:hAnsi="Candara" w:cs="Arabic Transparent"/>
          <w:sz w:val="28"/>
          <w:szCs w:val="28"/>
          <w:rtl/>
        </w:rPr>
        <w:t>البيئة</w:t>
      </w:r>
      <w:r w:rsidRPr="000033F4">
        <w:rPr>
          <w:rFonts w:ascii="Candara" w:hAnsi="Candara" w:cs="Arabic Transparent" w:hint="cs"/>
          <w:sz w:val="28"/>
          <w:szCs w:val="28"/>
          <w:rtl/>
        </w:rPr>
        <w:t>:</w:t>
      </w:r>
      <w:r w:rsidRPr="000033F4">
        <w:rPr>
          <w:rFonts w:cs="Arabic Transparent" w:hint="cs"/>
          <w:sz w:val="28"/>
          <w:szCs w:val="28"/>
          <w:rtl/>
        </w:rPr>
        <w:t xml:space="preserve"> حيث تطورت إنبعاثات غاز ثاني أكسيد الكربون </w:t>
      </w:r>
      <w:r w:rsidRPr="000033F4">
        <w:rPr>
          <w:rFonts w:cs="Arabic Transparent"/>
          <w:sz w:val="28"/>
          <w:szCs w:val="28"/>
          <w:rtl/>
        </w:rPr>
        <w:t>–</w:t>
      </w:r>
      <w:r w:rsidRPr="000033F4">
        <w:rPr>
          <w:rFonts w:cs="Arabic Transparent" w:hint="cs"/>
          <w:sz w:val="28"/>
          <w:szCs w:val="28"/>
          <w:rtl/>
        </w:rPr>
        <w:t>المسؤول الأول عن ظاهرة الاحتباس الحراري- بـ 80% ما بين سنة 1970 و سنة 2004،</w:t>
      </w:r>
      <w:r w:rsidR="00BE28EC">
        <w:rPr>
          <w:rStyle w:val="Appeldenotedefin"/>
          <w:rFonts w:cs="Arabic Transparent"/>
          <w:sz w:val="28"/>
          <w:szCs w:val="28"/>
          <w:rtl/>
        </w:rPr>
        <w:endnoteReference w:id="8"/>
      </w:r>
      <w:r w:rsidRPr="000033F4">
        <w:rPr>
          <w:rFonts w:cs="Arabic Transparent" w:hint="cs"/>
          <w:sz w:val="28"/>
          <w:szCs w:val="28"/>
          <w:rtl/>
        </w:rPr>
        <w:t xml:space="preserve"> يضاف إلى هذا أن لغاز </w:t>
      </w:r>
      <w:r w:rsidRPr="00C4233B">
        <w:rPr>
          <w:rFonts w:cs="Arabic Transparent"/>
          <w:sz w:val="24"/>
          <w:szCs w:val="24"/>
          <w:lang w:bidi="ar-DZ"/>
        </w:rPr>
        <w:t>CO</w:t>
      </w:r>
      <w:r w:rsidRPr="00C4233B">
        <w:rPr>
          <w:rFonts w:cs="Arabic Transparent"/>
          <w:sz w:val="24"/>
          <w:szCs w:val="24"/>
          <w:vertAlign w:val="subscript"/>
          <w:lang w:bidi="ar-DZ"/>
        </w:rPr>
        <w:t>2</w:t>
      </w:r>
      <w:r w:rsidRPr="00C4233B">
        <w:rPr>
          <w:rFonts w:cs="Arabic Transparent" w:hint="cs"/>
          <w:sz w:val="24"/>
          <w:szCs w:val="24"/>
          <w:rtl/>
        </w:rPr>
        <w:t xml:space="preserve"> </w:t>
      </w:r>
      <w:r w:rsidRPr="000033F4">
        <w:rPr>
          <w:rFonts w:cs="Arabic Transparent" w:hint="cs"/>
          <w:sz w:val="28"/>
          <w:szCs w:val="28"/>
          <w:rtl/>
        </w:rPr>
        <w:t xml:space="preserve">مدة بقاء طويلة جدا على الأقل تقدر بـ 200 </w:t>
      </w:r>
      <w:r w:rsidR="00BE28EC">
        <w:rPr>
          <w:rFonts w:cs="Arabic Transparent" w:hint="cs"/>
          <w:sz w:val="28"/>
          <w:szCs w:val="28"/>
          <w:rtl/>
        </w:rPr>
        <w:t>سنة،</w:t>
      </w:r>
      <w:r w:rsidR="005C057A">
        <w:rPr>
          <w:rStyle w:val="Appeldenotedefin"/>
          <w:rFonts w:cs="Arabic Transparent"/>
          <w:sz w:val="28"/>
          <w:szCs w:val="28"/>
          <w:rtl/>
        </w:rPr>
        <w:endnoteReference w:id="9"/>
      </w:r>
      <w:r w:rsidRPr="000033F4">
        <w:rPr>
          <w:rFonts w:cs="Arabic Transparent" w:hint="cs"/>
          <w:sz w:val="28"/>
          <w:szCs w:val="28"/>
          <w:rtl/>
        </w:rPr>
        <w:t xml:space="preserve"> و مصدره الإنساني </w:t>
      </w:r>
      <w:r w:rsidR="00BE28EC">
        <w:rPr>
          <w:rFonts w:cs="Arabic Transparent" w:hint="cs"/>
          <w:sz w:val="28"/>
          <w:szCs w:val="28"/>
          <w:rtl/>
        </w:rPr>
        <w:t xml:space="preserve">هو </w:t>
      </w:r>
      <w:r w:rsidRPr="000033F4">
        <w:rPr>
          <w:rFonts w:cs="Arabic Transparent" w:hint="cs"/>
          <w:sz w:val="28"/>
          <w:szCs w:val="28"/>
          <w:rtl/>
        </w:rPr>
        <w:t>حرق الوقود الأحفوري (</w:t>
      </w:r>
      <w:r w:rsidR="00BE28EC">
        <w:rPr>
          <w:rFonts w:cs="Arabic Transparent" w:hint="cs"/>
          <w:sz w:val="28"/>
          <w:szCs w:val="28"/>
          <w:rtl/>
        </w:rPr>
        <w:t xml:space="preserve">الغاز الطبيعي-البترول و الفحم) </w:t>
      </w:r>
      <w:r w:rsidRPr="000033F4">
        <w:rPr>
          <w:rFonts w:cs="Arabic Transparent" w:hint="cs"/>
          <w:sz w:val="28"/>
          <w:szCs w:val="28"/>
          <w:rtl/>
        </w:rPr>
        <w:t xml:space="preserve">و حرق الغابات، و الغاز الثاني المتهم </w:t>
      </w:r>
      <w:r w:rsidRPr="000033F4">
        <w:rPr>
          <w:rFonts w:cs="Arabic Transparent" w:hint="cs"/>
          <w:sz w:val="28"/>
          <w:szCs w:val="28"/>
          <w:rtl/>
        </w:rPr>
        <w:lastRenderedPageBreak/>
        <w:t>هو غاز الميتان المتأتي من توسيع زراعة الأرز المائي في آسيا و نمو قطعان النعام المشترة على مجموع القارات، في حين يصعب تقدير انتشار بقية الغازات.</w:t>
      </w:r>
      <w:r w:rsidR="00BE28EC">
        <w:rPr>
          <w:rStyle w:val="Appeldenotedefin"/>
          <w:rFonts w:cs="Arabic Transparent"/>
          <w:sz w:val="28"/>
          <w:szCs w:val="28"/>
          <w:rtl/>
        </w:rPr>
        <w:endnoteReference w:id="10"/>
      </w:r>
    </w:p>
    <w:p w:rsidR="00895899" w:rsidRPr="000033F4" w:rsidRDefault="00895899" w:rsidP="00895899">
      <w:pPr>
        <w:tabs>
          <w:tab w:val="left" w:pos="611"/>
        </w:tabs>
        <w:spacing w:after="240"/>
        <w:ind w:firstLine="328"/>
        <w:rPr>
          <w:rFonts w:cs="Arabic Transparent"/>
          <w:sz w:val="28"/>
          <w:szCs w:val="28"/>
          <w:rtl/>
        </w:rPr>
      </w:pPr>
      <w:r w:rsidRPr="000033F4">
        <w:rPr>
          <w:rFonts w:cs="Arabic Transparent" w:hint="cs"/>
          <w:sz w:val="28"/>
          <w:szCs w:val="28"/>
          <w:rtl/>
        </w:rPr>
        <w:t xml:space="preserve">و هذه الغازات كانت السبب </w:t>
      </w:r>
      <w:r>
        <w:rPr>
          <w:rFonts w:cs="Arabic Transparent" w:hint="cs"/>
          <w:sz w:val="28"/>
          <w:szCs w:val="28"/>
          <w:rtl/>
        </w:rPr>
        <w:t xml:space="preserve">في نظر الأغلبية </w:t>
      </w:r>
      <w:r w:rsidRPr="000033F4">
        <w:rPr>
          <w:rFonts w:cs="Arabic Transparent" w:hint="cs"/>
          <w:sz w:val="28"/>
          <w:szCs w:val="28"/>
          <w:rtl/>
        </w:rPr>
        <w:t>لتغير المناخ الذي سيتم الإحساس به مبكرا، و على نحو أكثر حدة من قبل البلدان الأقل نموا، على الأقل بالنسبة لحجم اقتصادياتها. إذ أن هذه الاقتصاديات أكثر اعتمادا على القطاعات الأكثر حساسية للمناخ (مثل الزراعة و صيد الأسماك و السياحة)، و سكانها أقل صحة و أكثر عرضة لمخاطر التغير في البيئة، أما الأقاليم التي يرجح أن تحلق أشد الأضرار بها نتيجة لتغير المناخ فتضم إفريقيا، و جنوب و جنوب شرق آسيا و أمريكا اللاتينية. و أوروبا و الهند.</w:t>
      </w:r>
      <w:r w:rsidR="005C057A">
        <w:rPr>
          <w:rStyle w:val="Appeldenotedefin"/>
          <w:rFonts w:cs="Arabic Transparent"/>
          <w:sz w:val="28"/>
          <w:szCs w:val="28"/>
          <w:rtl/>
        </w:rPr>
        <w:endnoteReference w:id="11"/>
      </w:r>
    </w:p>
    <w:p w:rsidR="00895899" w:rsidRPr="000033F4" w:rsidRDefault="00895899" w:rsidP="00895899">
      <w:pPr>
        <w:tabs>
          <w:tab w:val="left" w:pos="611"/>
        </w:tabs>
        <w:spacing w:after="240"/>
        <w:ind w:firstLine="328"/>
        <w:rPr>
          <w:rFonts w:cs="Arabic Transparent"/>
          <w:sz w:val="28"/>
          <w:szCs w:val="28"/>
          <w:rtl/>
        </w:rPr>
      </w:pPr>
      <w:r w:rsidRPr="000033F4">
        <w:rPr>
          <w:rFonts w:ascii="Candara" w:hAnsi="Candara" w:cs="Arabic Transparent"/>
          <w:sz w:val="28"/>
          <w:szCs w:val="28"/>
          <w:rtl/>
        </w:rPr>
        <w:t xml:space="preserve"> </w:t>
      </w:r>
      <w:r w:rsidRPr="000033F4">
        <w:rPr>
          <w:rFonts w:ascii="Candara" w:hAnsi="Candara" w:cs="Arabic Transparent" w:hint="cs"/>
          <w:sz w:val="28"/>
          <w:szCs w:val="28"/>
          <w:rtl/>
        </w:rPr>
        <w:t xml:space="preserve">إضافة إلى أثار التنمية المستدامة على </w:t>
      </w:r>
      <w:r w:rsidRPr="000033F4">
        <w:rPr>
          <w:rFonts w:ascii="Candara" w:hAnsi="Candara" w:cs="Arabic Transparent"/>
          <w:sz w:val="28"/>
          <w:szCs w:val="28"/>
          <w:rtl/>
        </w:rPr>
        <w:t>مشاركة الأقليات في اتخاذ القرارات، تهيئة الإقليم، العدالة في توزيع الدخول، تسيير الموارد المائية</w:t>
      </w:r>
      <w:r w:rsidR="005C057A">
        <w:rPr>
          <w:rStyle w:val="Appeldenotedefin"/>
          <w:rFonts w:ascii="Candara" w:hAnsi="Candara" w:cs="Arabic Transparent"/>
          <w:sz w:val="28"/>
          <w:szCs w:val="28"/>
          <w:rtl/>
        </w:rPr>
        <w:endnoteReference w:id="12"/>
      </w:r>
      <w:r w:rsidRPr="000033F4">
        <w:rPr>
          <w:rFonts w:ascii="Candara" w:hAnsi="Candara" w:cs="Arabic Transparent" w:hint="cs"/>
          <w:sz w:val="28"/>
          <w:szCs w:val="28"/>
          <w:rtl/>
        </w:rPr>
        <w:t>:</w:t>
      </w:r>
      <w:r w:rsidRPr="000033F4">
        <w:rPr>
          <w:rFonts w:ascii="Candara" w:hAnsi="Candara" w:cs="Arabic Transparent"/>
          <w:sz w:val="28"/>
          <w:szCs w:val="28"/>
          <w:rtl/>
        </w:rPr>
        <w:t xml:space="preserve"> </w:t>
      </w:r>
      <w:r>
        <w:rPr>
          <w:rFonts w:cs="Arabic Transparent" w:hint="cs"/>
          <w:sz w:val="28"/>
          <w:szCs w:val="28"/>
          <w:rtl/>
        </w:rPr>
        <w:t xml:space="preserve">خصوصا </w:t>
      </w:r>
      <w:r w:rsidRPr="000033F4">
        <w:rPr>
          <w:rFonts w:cs="Arabic Transparent" w:hint="cs"/>
          <w:sz w:val="28"/>
          <w:szCs w:val="28"/>
          <w:rtl/>
        </w:rPr>
        <w:t xml:space="preserve"> </w:t>
      </w:r>
      <w:r>
        <w:rPr>
          <w:rFonts w:cs="Arabic Transparent" w:hint="cs"/>
          <w:sz w:val="28"/>
          <w:szCs w:val="28"/>
          <w:rtl/>
        </w:rPr>
        <w:t>بعدما</w:t>
      </w:r>
      <w:r w:rsidRPr="000033F4">
        <w:rPr>
          <w:rFonts w:cs="Arabic Transparent" w:hint="cs"/>
          <w:sz w:val="28"/>
          <w:szCs w:val="28"/>
          <w:rtl/>
        </w:rPr>
        <w:t xml:space="preserve"> </w:t>
      </w:r>
      <w:r>
        <w:rPr>
          <w:rFonts w:cs="Arabic Transparent" w:hint="cs"/>
          <w:sz w:val="28"/>
          <w:szCs w:val="28"/>
          <w:rtl/>
        </w:rPr>
        <w:t xml:space="preserve">أضحى </w:t>
      </w:r>
      <w:r w:rsidRPr="000033F4">
        <w:rPr>
          <w:rFonts w:cs="Arabic Transparent" w:hint="cs"/>
          <w:sz w:val="28"/>
          <w:szCs w:val="28"/>
          <w:rtl/>
        </w:rPr>
        <w:t>الحصول على المياه الصالحة للشرب بمثابة رهانات محلية و عالمية و بخاصة الدول النامية، إذ نجد أن مليار و نصف المليار نسمة محرومة من هذه المادة، و أن 80%  من سكان العالم يتوفون بسبب المياه غير الشروب، بل و أدى الأمر على نشوب صراعات من الدول، كالمشكلة القائمة ما بين سوريا و تركيا و ما بين مصر و السودان.</w:t>
      </w:r>
      <w:r w:rsidR="005C057A">
        <w:rPr>
          <w:rStyle w:val="Appeldenotedefin"/>
          <w:rFonts w:cs="Arabic Transparent"/>
          <w:sz w:val="28"/>
          <w:szCs w:val="28"/>
          <w:rtl/>
        </w:rPr>
        <w:endnoteReference w:id="13"/>
      </w:r>
    </w:p>
    <w:p w:rsidR="00895899" w:rsidRPr="000033F4" w:rsidRDefault="00895899" w:rsidP="00895899">
      <w:pPr>
        <w:spacing w:after="240"/>
        <w:ind w:firstLine="282"/>
        <w:rPr>
          <w:rFonts w:ascii="Candara" w:hAnsi="Candara" w:cs="Arabic Transparent"/>
          <w:sz w:val="28"/>
          <w:szCs w:val="28"/>
        </w:rPr>
      </w:pPr>
      <w:r w:rsidRPr="000033F4">
        <w:rPr>
          <w:rFonts w:ascii="Candara" w:hAnsi="Candara" w:cs="Arabic Transparent" w:hint="cs"/>
          <w:sz w:val="28"/>
          <w:szCs w:val="28"/>
          <w:rtl/>
        </w:rPr>
        <w:t xml:space="preserve">كما تأثر التنمية المستدامة على </w:t>
      </w:r>
      <w:r w:rsidRPr="000033F4">
        <w:rPr>
          <w:rFonts w:ascii="Candara" w:hAnsi="Candara" w:cs="Arabic Transparent"/>
          <w:sz w:val="28"/>
          <w:szCs w:val="28"/>
          <w:rtl/>
        </w:rPr>
        <w:t>تسيير الموارد الطاقوية غير المتجددة،</w:t>
      </w:r>
      <w:r w:rsidRPr="000033F4">
        <w:rPr>
          <w:rFonts w:ascii="Candara" w:hAnsi="Candara" w:cstheme="majorBidi" w:hint="cs"/>
          <w:sz w:val="28"/>
          <w:szCs w:val="28"/>
          <w:rtl/>
        </w:rPr>
        <w:t xml:space="preserve"> حيث تتميز الطاقة</w:t>
      </w:r>
      <w:r w:rsidRPr="000033F4">
        <w:rPr>
          <w:rFonts w:ascii="Candara" w:hAnsi="Candara" w:cstheme="majorBidi"/>
          <w:sz w:val="28"/>
          <w:szCs w:val="28"/>
          <w:rtl/>
        </w:rPr>
        <w:t xml:space="preserve"> </w:t>
      </w:r>
      <w:r w:rsidRPr="000033F4">
        <w:rPr>
          <w:rFonts w:ascii="Candara" w:hAnsi="Candara" w:cstheme="majorBidi" w:hint="cs"/>
          <w:sz w:val="28"/>
          <w:szCs w:val="28"/>
          <w:rtl/>
        </w:rPr>
        <w:t>بكونه</w:t>
      </w:r>
      <w:r>
        <w:rPr>
          <w:rFonts w:ascii="Candara" w:hAnsi="Candara" w:cstheme="majorBidi" w:hint="cs"/>
          <w:sz w:val="28"/>
          <w:szCs w:val="28"/>
          <w:rtl/>
        </w:rPr>
        <w:t>ا</w:t>
      </w:r>
      <w:r w:rsidRPr="000033F4">
        <w:rPr>
          <w:rFonts w:ascii="Candara" w:hAnsi="Candara" w:cstheme="majorBidi" w:hint="cs"/>
          <w:sz w:val="28"/>
          <w:szCs w:val="28"/>
          <w:rtl/>
        </w:rPr>
        <w:t xml:space="preserve">: </w:t>
      </w:r>
      <w:r w:rsidRPr="000033F4">
        <w:rPr>
          <w:rFonts w:ascii="Candara" w:hAnsi="Candara" w:cstheme="majorBidi"/>
          <w:sz w:val="28"/>
          <w:szCs w:val="28"/>
          <w:rtl/>
        </w:rPr>
        <w:t xml:space="preserve">سلعة اقتصادية: </w:t>
      </w:r>
      <w:r w:rsidRPr="000033F4">
        <w:rPr>
          <w:rFonts w:ascii="Candara" w:hAnsi="Candara" w:cstheme="majorBidi" w:hint="cs"/>
          <w:sz w:val="28"/>
          <w:szCs w:val="28"/>
          <w:rtl/>
        </w:rPr>
        <w:t>باعتبارها</w:t>
      </w:r>
      <w:r w:rsidRPr="000033F4">
        <w:rPr>
          <w:rFonts w:ascii="Candara" w:hAnsi="Candara" w:cstheme="majorBidi"/>
          <w:sz w:val="28"/>
          <w:szCs w:val="28"/>
          <w:rtl/>
        </w:rPr>
        <w:t xml:space="preserve"> من الموارد النادرة المتبادلة في الاقتصاد لتلبية الرغبات الفردية و الجماعية، و من ثمة يجب الاستغلال الأمثل مابين النشاطات الإنتاجية و الاستهلاكية و التنبه لمشكل العرض و الطلب على الطاقة</w:t>
      </w:r>
      <w:r w:rsidRPr="000033F4">
        <w:rPr>
          <w:rFonts w:ascii="Candara" w:hAnsi="Candara" w:cstheme="majorBidi" w:hint="cs"/>
          <w:sz w:val="28"/>
          <w:szCs w:val="28"/>
          <w:rtl/>
        </w:rPr>
        <w:t xml:space="preserve">، كما تعتبر </w:t>
      </w:r>
      <w:r w:rsidRPr="000033F4">
        <w:rPr>
          <w:rFonts w:ascii="Candara" w:hAnsi="Candara" w:cstheme="majorBidi"/>
          <w:sz w:val="28"/>
          <w:szCs w:val="28"/>
          <w:rtl/>
        </w:rPr>
        <w:t xml:space="preserve">الطاقة كمورد طبيعي: </w:t>
      </w:r>
      <w:r w:rsidRPr="000033F4">
        <w:rPr>
          <w:rFonts w:ascii="Candara" w:hAnsi="Candara" w:cstheme="majorBidi" w:hint="cs"/>
          <w:sz w:val="28"/>
          <w:szCs w:val="28"/>
          <w:rtl/>
        </w:rPr>
        <w:t xml:space="preserve">و ذلك لأثر </w:t>
      </w:r>
      <w:r w:rsidRPr="000033F4">
        <w:rPr>
          <w:rFonts w:ascii="Candara" w:hAnsi="Candara" w:cstheme="majorBidi"/>
          <w:sz w:val="28"/>
          <w:szCs w:val="28"/>
          <w:rtl/>
        </w:rPr>
        <w:t xml:space="preserve">الاستغلال الإنساني </w:t>
      </w:r>
      <w:r w:rsidRPr="000033F4">
        <w:rPr>
          <w:rFonts w:ascii="Candara" w:hAnsi="Candara" w:cstheme="majorBidi" w:hint="cs"/>
          <w:sz w:val="28"/>
          <w:szCs w:val="28"/>
          <w:rtl/>
        </w:rPr>
        <w:t xml:space="preserve">على </w:t>
      </w:r>
      <w:r w:rsidRPr="000033F4">
        <w:rPr>
          <w:rFonts w:ascii="Candara" w:hAnsi="Candara" w:cstheme="majorBidi"/>
          <w:sz w:val="28"/>
          <w:szCs w:val="28"/>
          <w:rtl/>
        </w:rPr>
        <w:t xml:space="preserve">البيئة، و خصوصا المخلفات غير المسترجعة:  كالتلوث الإشعاعي و التغيرات المناخية العالمية و هذا ما يقودنا للتفريق بين الموارد الطاقوية حسب درجة الخطر الذي تمثله للنظام البيئي ومنها: الموارد المتجددة و غير المتجددة، الموارد المعاد تدويرها </w:t>
      </w:r>
      <w:r w:rsidR="007F390C">
        <w:rPr>
          <w:rFonts w:ascii="Candara" w:hAnsi="Candara" w:cstheme="majorBidi" w:hint="cs"/>
          <w:sz w:val="28"/>
          <w:szCs w:val="28"/>
          <w:rtl/>
        </w:rPr>
        <w:t xml:space="preserve">  </w:t>
      </w:r>
      <w:r w:rsidRPr="000033F4">
        <w:rPr>
          <w:rFonts w:ascii="Candara" w:hAnsi="Candara" w:cstheme="majorBidi"/>
          <w:sz w:val="28"/>
          <w:szCs w:val="28"/>
          <w:rtl/>
        </w:rPr>
        <w:t>و غير المعاد تدويرها، الموارد الملوثة و غير الملوثة</w:t>
      </w:r>
      <w:r w:rsidRPr="000033F4">
        <w:rPr>
          <w:rFonts w:ascii="Candara" w:hAnsi="Candara" w:cstheme="majorBidi" w:hint="cs"/>
          <w:sz w:val="28"/>
          <w:szCs w:val="28"/>
          <w:rtl/>
        </w:rPr>
        <w:t xml:space="preserve">، كما تعتبر </w:t>
      </w:r>
      <w:r w:rsidRPr="000033F4">
        <w:rPr>
          <w:rFonts w:ascii="Candara" w:hAnsi="Candara" w:cstheme="majorBidi"/>
          <w:sz w:val="28"/>
          <w:szCs w:val="28"/>
          <w:rtl/>
        </w:rPr>
        <w:t>الطاقة كضرورة اجتماعية: كمورد متوفر للجميع لغرض العدالة الاجتماعية و التضامن مكانيا (نفس الجيل) و زمنيا (بين الأجيال)</w:t>
      </w:r>
      <w:r w:rsidRPr="000033F4">
        <w:rPr>
          <w:rFonts w:ascii="Candara" w:hAnsi="Candara" w:cstheme="majorBidi" w:hint="cs"/>
          <w:sz w:val="28"/>
          <w:szCs w:val="28"/>
          <w:rtl/>
        </w:rPr>
        <w:t>،</w:t>
      </w:r>
      <w:r w:rsidRPr="000033F4">
        <w:rPr>
          <w:rFonts w:ascii="Candara" w:hAnsi="Candara" w:cstheme="majorBidi"/>
          <w:sz w:val="28"/>
          <w:szCs w:val="28"/>
          <w:rtl/>
        </w:rPr>
        <w:t xml:space="preserve"> هذه الوظيفة للطاقة تنبه لإرضاء الحاجات الأساسية للأفراد، و تبرر التدخل الحكومي عندما لا تضمن ميكانزمات السوق إرضاء الحاجات الأساسية للأفراد الأكثر حرمانا</w:t>
      </w:r>
      <w:r w:rsidRPr="000033F4">
        <w:rPr>
          <w:rFonts w:ascii="Candara" w:hAnsi="Candara" w:cstheme="majorBidi" w:hint="cs"/>
          <w:sz w:val="28"/>
          <w:szCs w:val="28"/>
          <w:rtl/>
        </w:rPr>
        <w:t xml:space="preserve">، و لا يمكن إغفال </w:t>
      </w:r>
      <w:r w:rsidRPr="000033F4">
        <w:rPr>
          <w:rFonts w:ascii="Candara" w:hAnsi="Candara" w:cstheme="majorBidi"/>
          <w:sz w:val="28"/>
          <w:szCs w:val="28"/>
          <w:rtl/>
        </w:rPr>
        <w:t xml:space="preserve">الطاقة كمورد استراتيجي: </w:t>
      </w:r>
      <w:r w:rsidRPr="000033F4">
        <w:rPr>
          <w:rFonts w:ascii="Candara" w:hAnsi="Candara" w:cstheme="majorBidi" w:hint="cs"/>
          <w:sz w:val="28"/>
          <w:szCs w:val="28"/>
          <w:rtl/>
        </w:rPr>
        <w:t>و سبب ذلك</w:t>
      </w:r>
      <w:r w:rsidRPr="000033F4">
        <w:rPr>
          <w:rFonts w:ascii="Candara" w:hAnsi="Candara" w:cstheme="majorBidi"/>
          <w:sz w:val="28"/>
          <w:szCs w:val="28"/>
          <w:rtl/>
        </w:rPr>
        <w:t xml:space="preserve"> عدم المساواة في تموقع الموارد الطاقوية بين الدول، حيث تبرر التنويع في الموارد الطاقوية، و الواقع هنا يتكلم عن أمن البلد من جهة استقلالية النظام الاقتصادية و </w:t>
      </w:r>
      <w:r w:rsidRPr="000033F4">
        <w:rPr>
          <w:rFonts w:ascii="Candara" w:hAnsi="Candara" w:cstheme="majorBidi" w:hint="cs"/>
          <w:sz w:val="28"/>
          <w:szCs w:val="28"/>
          <w:rtl/>
        </w:rPr>
        <w:t>الاجتماعي</w:t>
      </w:r>
      <w:r w:rsidRPr="000033F4">
        <w:rPr>
          <w:rFonts w:ascii="Candara" w:hAnsi="Candara" w:cstheme="majorBidi"/>
          <w:sz w:val="28"/>
          <w:szCs w:val="28"/>
          <w:rtl/>
        </w:rPr>
        <w:t>.</w:t>
      </w:r>
      <w:r w:rsidR="005C057A">
        <w:rPr>
          <w:rStyle w:val="Appeldenotedefin"/>
          <w:rFonts w:ascii="Candara" w:hAnsi="Candara" w:cstheme="majorBidi"/>
          <w:sz w:val="28"/>
          <w:szCs w:val="28"/>
          <w:rtl/>
        </w:rPr>
        <w:endnoteReference w:id="14"/>
      </w:r>
    </w:p>
    <w:p w:rsidR="00895899" w:rsidRPr="000033F4" w:rsidRDefault="00895899" w:rsidP="00895899">
      <w:pPr>
        <w:spacing w:before="240"/>
        <w:ind w:firstLine="282"/>
        <w:rPr>
          <w:rFonts w:ascii="Candara" w:hAnsi="Candara" w:cs="Arabic Transparent"/>
          <w:sz w:val="28"/>
          <w:szCs w:val="28"/>
          <w:rtl/>
        </w:rPr>
      </w:pPr>
      <w:r w:rsidRPr="000033F4">
        <w:rPr>
          <w:rFonts w:ascii="Candara" w:hAnsi="Candara" w:cs="Arabic Transparent" w:hint="cs"/>
          <w:sz w:val="28"/>
          <w:szCs w:val="28"/>
          <w:rtl/>
        </w:rPr>
        <w:t xml:space="preserve">إضافة إلى تأثير </w:t>
      </w:r>
      <w:r w:rsidRPr="000033F4">
        <w:rPr>
          <w:rFonts w:ascii="Candara" w:hAnsi="Candara" w:cs="Arabic Transparent"/>
          <w:sz w:val="28"/>
          <w:szCs w:val="28"/>
          <w:rtl/>
        </w:rPr>
        <w:t xml:space="preserve">مسارات التنمية المستدامة </w:t>
      </w:r>
      <w:r w:rsidRPr="000033F4">
        <w:rPr>
          <w:rFonts w:ascii="Candara" w:hAnsi="Candara" w:cs="Arabic Transparent" w:hint="cs"/>
          <w:sz w:val="28"/>
          <w:szCs w:val="28"/>
          <w:rtl/>
        </w:rPr>
        <w:t xml:space="preserve">على </w:t>
      </w:r>
      <w:r w:rsidRPr="000033F4">
        <w:rPr>
          <w:rFonts w:ascii="Candara" w:hAnsi="Candara" w:cs="Arabic Transparent"/>
          <w:sz w:val="28"/>
          <w:szCs w:val="28"/>
          <w:rtl/>
        </w:rPr>
        <w:t>الأمن الغذائي، تسيير الغابات، صحة الإنسان، تسيير النفايات و مجالات أخرى بالتأكيد. و إشكالية التنمية المستدامة تأخذ بعين الاعتبار كل ه</w:t>
      </w:r>
      <w:r w:rsidRPr="000033F4">
        <w:rPr>
          <w:rFonts w:ascii="Candara" w:hAnsi="Candara" w:cs="Arabic Transparent" w:hint="cs"/>
          <w:sz w:val="28"/>
          <w:szCs w:val="28"/>
          <w:rtl/>
        </w:rPr>
        <w:t>ذ</w:t>
      </w:r>
      <w:r w:rsidRPr="000033F4">
        <w:rPr>
          <w:rFonts w:ascii="Candara" w:hAnsi="Candara" w:cs="Arabic Transparent"/>
          <w:sz w:val="28"/>
          <w:szCs w:val="28"/>
          <w:rtl/>
        </w:rPr>
        <w:t xml:space="preserve">ه التأثيرات، </w:t>
      </w:r>
      <w:r w:rsidR="007F390C">
        <w:rPr>
          <w:rFonts w:ascii="Candara" w:hAnsi="Candara" w:cs="Arabic Transparent" w:hint="cs"/>
          <w:sz w:val="28"/>
          <w:szCs w:val="28"/>
          <w:rtl/>
        </w:rPr>
        <w:t xml:space="preserve">       </w:t>
      </w:r>
      <w:r w:rsidRPr="000033F4">
        <w:rPr>
          <w:rFonts w:ascii="Candara" w:hAnsi="Candara" w:cs="Arabic Transparent"/>
          <w:sz w:val="28"/>
          <w:szCs w:val="28"/>
          <w:rtl/>
        </w:rPr>
        <w:t>و بالتالي نحن نتكلم عن مقاربة متعددة المجالات لدراسة التنمية المستدامة.</w:t>
      </w:r>
      <w:r w:rsidR="005C057A">
        <w:rPr>
          <w:rStyle w:val="Appeldenotedefin"/>
          <w:rFonts w:ascii="Candara" w:hAnsi="Candara" w:cs="Arabic Transparent"/>
          <w:sz w:val="28"/>
          <w:szCs w:val="28"/>
          <w:rtl/>
        </w:rPr>
        <w:endnoteReference w:id="15"/>
      </w:r>
    </w:p>
    <w:p w:rsidR="00D22B46" w:rsidRPr="00080C34" w:rsidRDefault="001A5A56" w:rsidP="00B17922">
      <w:pPr>
        <w:tabs>
          <w:tab w:val="left" w:pos="611"/>
        </w:tabs>
        <w:spacing w:before="240" w:after="240"/>
        <w:ind w:hanging="2"/>
        <w:jc w:val="left"/>
        <w:outlineLvl w:val="0"/>
        <w:rPr>
          <w:rFonts w:cs="Arabic Transparent"/>
          <w:b/>
          <w:bCs/>
          <w:sz w:val="28"/>
          <w:szCs w:val="28"/>
          <w:rtl/>
        </w:rPr>
      </w:pPr>
      <w:r w:rsidRPr="00080C34">
        <w:rPr>
          <w:rFonts w:cs="Arabic Transparent" w:hint="cs"/>
          <w:b/>
          <w:bCs/>
          <w:sz w:val="28"/>
          <w:szCs w:val="28"/>
          <w:rtl/>
        </w:rPr>
        <w:t>3- أسلوب التحليل التطويقي للبيانات</w:t>
      </w:r>
    </w:p>
    <w:p w:rsidR="00BC23CF" w:rsidRDefault="00BC23CF" w:rsidP="00F61E6D">
      <w:pPr>
        <w:tabs>
          <w:tab w:val="left" w:pos="611"/>
        </w:tabs>
        <w:spacing w:after="240"/>
        <w:ind w:firstLine="281"/>
        <w:jc w:val="lowKashida"/>
        <w:outlineLvl w:val="0"/>
        <w:rPr>
          <w:rFonts w:cs="Arabic Transparent"/>
          <w:b/>
          <w:bCs/>
          <w:sz w:val="28"/>
          <w:szCs w:val="28"/>
          <w:rtl/>
        </w:rPr>
      </w:pPr>
      <w:r w:rsidRPr="00C41BC6">
        <w:rPr>
          <w:rFonts w:cs="Arabic Transparent" w:hint="cs"/>
          <w:b/>
          <w:bCs/>
          <w:sz w:val="28"/>
          <w:szCs w:val="28"/>
          <w:rtl/>
        </w:rPr>
        <w:t>3-1- ما هو أسلوب التحليل التطويقي للبيانات ؟</w:t>
      </w:r>
    </w:p>
    <w:p w:rsidR="00533134" w:rsidRPr="00C41BC6" w:rsidRDefault="00533134" w:rsidP="007D0CD8">
      <w:pPr>
        <w:tabs>
          <w:tab w:val="left" w:pos="611"/>
        </w:tabs>
        <w:spacing w:after="240"/>
        <w:ind w:firstLine="281"/>
        <w:jc w:val="lowKashida"/>
        <w:rPr>
          <w:rFonts w:cs="Arabic Transparent"/>
          <w:b/>
          <w:bCs/>
          <w:sz w:val="28"/>
          <w:szCs w:val="28"/>
          <w:rtl/>
        </w:rPr>
      </w:pPr>
      <w:r w:rsidRPr="003D7439">
        <w:rPr>
          <w:rFonts w:cs="Arabic Transparent" w:hint="cs"/>
          <w:sz w:val="28"/>
          <w:szCs w:val="28"/>
          <w:rtl/>
        </w:rPr>
        <w:t xml:space="preserve">يعود فضل بناء أسلوب </w:t>
      </w:r>
      <w:r w:rsidRPr="00C4233B">
        <w:rPr>
          <w:rFonts w:cs="Arabic Transparent"/>
          <w:sz w:val="24"/>
          <w:szCs w:val="24"/>
          <w:lang w:bidi="ar-DZ"/>
        </w:rPr>
        <w:t>DEA</w:t>
      </w:r>
      <w:r w:rsidRPr="00C4233B">
        <w:rPr>
          <w:rFonts w:cs="Arabic Transparent" w:hint="cs"/>
          <w:sz w:val="40"/>
          <w:szCs w:val="40"/>
          <w:rtl/>
        </w:rPr>
        <w:t xml:space="preserve"> </w:t>
      </w:r>
      <w:r w:rsidRPr="003D7439">
        <w:rPr>
          <w:rFonts w:cs="Arabic Transparent" w:hint="cs"/>
          <w:sz w:val="28"/>
          <w:szCs w:val="28"/>
          <w:rtl/>
        </w:rPr>
        <w:t>إلى</w:t>
      </w:r>
      <w:r w:rsidRPr="003D7439">
        <w:rPr>
          <w:rFonts w:cs="Arabic Transparent" w:hint="cs"/>
          <w:sz w:val="24"/>
          <w:szCs w:val="24"/>
          <w:rtl/>
        </w:rPr>
        <w:t xml:space="preserve"> </w:t>
      </w:r>
      <w:r w:rsidRPr="00C4233B">
        <w:rPr>
          <w:rFonts w:asciiTheme="majorBidi" w:hAnsiTheme="majorBidi" w:cs="Arabic Transparent"/>
          <w:i/>
          <w:iCs/>
          <w:sz w:val="24"/>
          <w:szCs w:val="24"/>
        </w:rPr>
        <w:t>Charnes</w:t>
      </w:r>
      <w:r w:rsidRPr="00C4233B">
        <w:rPr>
          <w:rFonts w:asciiTheme="majorBidi" w:hAnsiTheme="majorBidi" w:cs="Arabic Transparent"/>
          <w:i/>
          <w:iCs/>
          <w:sz w:val="24"/>
          <w:szCs w:val="24"/>
          <w:lang w:val="fr-FR"/>
        </w:rPr>
        <w:t>-</w:t>
      </w:r>
      <w:r w:rsidRPr="00C4233B">
        <w:rPr>
          <w:rFonts w:asciiTheme="majorBidi" w:hAnsiTheme="majorBidi" w:cs="Arabic Transparent"/>
          <w:i/>
          <w:iCs/>
          <w:sz w:val="24"/>
          <w:szCs w:val="24"/>
        </w:rPr>
        <w:t>Cooper</w:t>
      </w:r>
      <w:r w:rsidRPr="00C4233B">
        <w:rPr>
          <w:rFonts w:asciiTheme="majorBidi" w:hAnsiTheme="majorBidi" w:cs="Arabic Transparent"/>
          <w:i/>
          <w:iCs/>
          <w:sz w:val="24"/>
          <w:szCs w:val="24"/>
          <w:lang w:val="fr-FR"/>
        </w:rPr>
        <w:t>-</w:t>
      </w:r>
      <w:r w:rsidRPr="00C4233B">
        <w:rPr>
          <w:rFonts w:asciiTheme="majorBidi" w:hAnsiTheme="majorBidi" w:cs="Arabic Transparent"/>
          <w:i/>
          <w:iCs/>
          <w:sz w:val="24"/>
          <w:szCs w:val="24"/>
        </w:rPr>
        <w:t>Rhodes</w:t>
      </w:r>
      <w:r w:rsidRPr="003D7439">
        <w:rPr>
          <w:rFonts w:cs="Arabic Transparent" w:hint="cs"/>
          <w:sz w:val="28"/>
          <w:szCs w:val="28"/>
          <w:rtl/>
        </w:rPr>
        <w:t>، تقدير الكفاءة الفنية للمدارس التي تشمل</w:t>
      </w:r>
      <w:r w:rsidRPr="00C41BC6">
        <w:rPr>
          <w:rFonts w:cs="Arabic Transparent" w:hint="cs"/>
          <w:sz w:val="28"/>
          <w:szCs w:val="28"/>
          <w:rtl/>
        </w:rPr>
        <w:t xml:space="preserve"> مجموعة من المدخلات ومجموعة من المخرجات بدون توفر معلومات عن أسعارها</w:t>
      </w:r>
      <w:r w:rsidR="003D7439">
        <w:rPr>
          <w:rFonts w:cs="Arabic Transparent" w:hint="cs"/>
          <w:sz w:val="28"/>
          <w:szCs w:val="28"/>
          <w:rtl/>
        </w:rPr>
        <w:t>.</w:t>
      </w:r>
      <w:r w:rsidRPr="00C41BC6">
        <w:rPr>
          <w:rFonts w:cs="Arabic Transparent"/>
          <w:sz w:val="24"/>
          <w:szCs w:val="28"/>
          <w:vertAlign w:val="superscript"/>
          <w:rtl/>
        </w:rPr>
        <w:endnoteReference w:id="16"/>
      </w:r>
    </w:p>
    <w:p w:rsidR="00BC23CF" w:rsidRDefault="003D7439" w:rsidP="007D0CD8">
      <w:pPr>
        <w:tabs>
          <w:tab w:val="left" w:pos="611"/>
        </w:tabs>
        <w:spacing w:after="240"/>
        <w:ind w:firstLine="284"/>
        <w:contextualSpacing/>
        <w:rPr>
          <w:rFonts w:cs="Arabic Transparent"/>
          <w:sz w:val="28"/>
          <w:szCs w:val="28"/>
          <w:rtl/>
        </w:rPr>
      </w:pPr>
      <w:r>
        <w:rPr>
          <w:rFonts w:cs="Arabic Transparent" w:hint="cs"/>
          <w:sz w:val="28"/>
          <w:szCs w:val="28"/>
          <w:rtl/>
        </w:rPr>
        <w:t xml:space="preserve">و </w:t>
      </w:r>
      <w:r w:rsidR="00BC23CF" w:rsidRPr="00C41BC6">
        <w:rPr>
          <w:rFonts w:cs="Arabic Transparent" w:hint="cs"/>
          <w:sz w:val="28"/>
          <w:szCs w:val="28"/>
          <w:rtl/>
        </w:rPr>
        <w:t xml:space="preserve">يعرف أسلوب التحليل التطويقي للبيانات بأنه ذلك الأسلوب الذي يستخدم البرمجة الرياضية لإيجاد </w:t>
      </w:r>
      <w:r w:rsidR="00BC23CF" w:rsidRPr="003D7439">
        <w:rPr>
          <w:rFonts w:cs="Arabic Transparent" w:hint="cs"/>
          <w:sz w:val="28"/>
          <w:szCs w:val="28"/>
          <w:rtl/>
        </w:rPr>
        <w:t>الكفاءة النسبية لتشكيلة من وحدات اتخاذ القرار</w:t>
      </w:r>
      <w:r w:rsidR="00BC23CF" w:rsidRPr="003D7439">
        <w:rPr>
          <w:rFonts w:asciiTheme="majorBidi" w:eastAsia="Calibri" w:hAnsiTheme="majorBidi" w:cstheme="majorBidi"/>
          <w:color w:val="231F20"/>
          <w:sz w:val="24"/>
          <w:szCs w:val="24"/>
          <w:rtl/>
        </w:rPr>
        <w:t>"</w:t>
      </w:r>
      <w:r w:rsidR="00BC23CF" w:rsidRPr="003D7439">
        <w:rPr>
          <w:rFonts w:asciiTheme="majorBidi" w:eastAsia="Calibri" w:hAnsiTheme="majorBidi" w:cstheme="majorBidi"/>
          <w:color w:val="231F20"/>
          <w:sz w:val="24"/>
          <w:szCs w:val="24"/>
        </w:rPr>
        <w:t>Decision-Making Unit</w:t>
      </w:r>
      <w:r>
        <w:rPr>
          <w:rFonts w:asciiTheme="majorBidi" w:eastAsia="Calibri" w:hAnsiTheme="majorBidi" w:cstheme="majorBidi"/>
          <w:color w:val="231F20"/>
          <w:sz w:val="24"/>
          <w:szCs w:val="24"/>
        </w:rPr>
        <w:t>s</w:t>
      </w:r>
      <w:r w:rsidR="00BC23CF" w:rsidRPr="003D7439">
        <w:rPr>
          <w:rFonts w:asciiTheme="majorBidi" w:eastAsia="Calibri" w:hAnsiTheme="majorBidi" w:cstheme="majorBidi"/>
          <w:color w:val="231F20"/>
          <w:sz w:val="24"/>
          <w:szCs w:val="24"/>
          <w:rtl/>
        </w:rPr>
        <w:t>"</w:t>
      </w:r>
      <w:r w:rsidR="00BC23CF" w:rsidRPr="003D7439">
        <w:rPr>
          <w:rFonts w:asciiTheme="majorBidi" w:eastAsia="Calibri" w:hAnsiTheme="majorBidi" w:cstheme="majorBidi"/>
          <w:color w:val="231F20"/>
          <w:sz w:val="24"/>
          <w:szCs w:val="24"/>
        </w:rPr>
        <w:t xml:space="preserve"> </w:t>
      </w:r>
      <w:r w:rsidR="00BC23CF" w:rsidRPr="003D7439">
        <w:rPr>
          <w:rFonts w:asciiTheme="majorBidi" w:eastAsia="Calibri" w:hAnsiTheme="majorBidi" w:cstheme="majorBidi"/>
          <w:color w:val="231F20"/>
          <w:sz w:val="24"/>
          <w:szCs w:val="24"/>
          <w:rtl/>
        </w:rPr>
        <w:t>"</w:t>
      </w:r>
      <w:r w:rsidR="00BC23CF" w:rsidRPr="003D7439">
        <w:rPr>
          <w:rFonts w:asciiTheme="majorBidi" w:eastAsia="Calibri" w:hAnsiTheme="majorBidi" w:cstheme="majorBidi"/>
          <w:color w:val="231F20"/>
          <w:sz w:val="24"/>
          <w:szCs w:val="24"/>
        </w:rPr>
        <w:t>DMU</w:t>
      </w:r>
      <w:r>
        <w:rPr>
          <w:rFonts w:asciiTheme="majorBidi" w:eastAsia="Calibri" w:hAnsiTheme="majorBidi" w:cstheme="majorBidi"/>
          <w:color w:val="231F20"/>
          <w:sz w:val="24"/>
          <w:szCs w:val="24"/>
        </w:rPr>
        <w:t>s</w:t>
      </w:r>
      <w:r w:rsidR="00BC23CF" w:rsidRPr="003D7439">
        <w:rPr>
          <w:rFonts w:asciiTheme="majorBidi" w:eastAsia="Calibri" w:hAnsiTheme="majorBidi" w:cstheme="majorBidi"/>
          <w:color w:val="231F20"/>
          <w:sz w:val="24"/>
          <w:szCs w:val="24"/>
          <w:rtl/>
        </w:rPr>
        <w:t>"</w:t>
      </w:r>
      <w:r w:rsidR="00BC23CF" w:rsidRPr="003D7439">
        <w:rPr>
          <w:rFonts w:cs="Arabic Transparent" w:hint="cs"/>
          <w:sz w:val="28"/>
          <w:szCs w:val="28"/>
          <w:rtl/>
        </w:rPr>
        <w:t>،</w:t>
      </w:r>
      <w:r w:rsidR="00BC23CF" w:rsidRPr="003D7439">
        <w:rPr>
          <w:rFonts w:cs="Arabic Transparent" w:hint="cs"/>
          <w:sz w:val="24"/>
          <w:szCs w:val="24"/>
          <w:rtl/>
        </w:rPr>
        <w:t xml:space="preserve"> </w:t>
      </w:r>
      <w:r w:rsidR="00BC23CF" w:rsidRPr="003D7439">
        <w:rPr>
          <w:rFonts w:cs="Arabic Transparent" w:hint="cs"/>
          <w:sz w:val="28"/>
          <w:szCs w:val="28"/>
          <w:rtl/>
        </w:rPr>
        <w:t>و التي تستعمل</w:t>
      </w:r>
      <w:r w:rsidR="00BC23CF" w:rsidRPr="00C41BC6">
        <w:rPr>
          <w:rFonts w:cs="Arabic Transparent" w:hint="cs"/>
          <w:sz w:val="28"/>
          <w:szCs w:val="28"/>
          <w:rtl/>
        </w:rPr>
        <w:t xml:space="preserve"> مجموعة متعددة من المدخلات و المخرجات، و ذلك بقسمة مجموع المخرجات على مجموع المدخلات لكل منشأة، و يتم مقارنة هذه النسبة مع </w:t>
      </w:r>
      <w:r w:rsidR="00D872A5" w:rsidRPr="00C41BC6">
        <w:rPr>
          <w:rFonts w:cs="Arabic Transparent" w:hint="cs"/>
          <w:sz w:val="28"/>
          <w:szCs w:val="28"/>
          <w:rtl/>
        </w:rPr>
        <w:t>ال</w:t>
      </w:r>
      <w:r w:rsidR="00D872A5">
        <w:rPr>
          <w:rFonts w:cs="Arabic Transparent" w:hint="cs"/>
          <w:sz w:val="28"/>
          <w:szCs w:val="28"/>
          <w:rtl/>
        </w:rPr>
        <w:t>منشآت</w:t>
      </w:r>
      <w:r w:rsidR="00BC23CF" w:rsidRPr="00C41BC6">
        <w:rPr>
          <w:rFonts w:cs="Arabic Transparent" w:hint="cs"/>
          <w:sz w:val="28"/>
          <w:szCs w:val="28"/>
          <w:rtl/>
        </w:rPr>
        <w:t xml:space="preserve"> الأخرى، وإذا حصلت منشأة ما على أفضل نسبة كفاءة فإنها تصبح "حدود كفؤة"، و تقاس درجة عدم الكفاءة للمنشئات الأخرى نسبة إلى الحدود الكفؤة باستعمال الطرق الرياضية، و يكون مؤشر الكفاءة للمنشأة محصور بين القيمة واحد </w:t>
      </w:r>
      <w:r w:rsidR="00BC23CF" w:rsidRPr="00C41BC6">
        <w:rPr>
          <w:rFonts w:cs="Arabic Transparent" w:hint="cs"/>
          <w:b/>
          <w:bCs/>
          <w:sz w:val="24"/>
          <w:szCs w:val="24"/>
          <w:rtl/>
        </w:rPr>
        <w:t>(1)</w:t>
      </w:r>
      <w:r w:rsidR="00BC23CF" w:rsidRPr="00C41BC6">
        <w:rPr>
          <w:rFonts w:cs="Arabic Transparent" w:hint="cs"/>
          <w:b/>
          <w:bCs/>
          <w:sz w:val="28"/>
          <w:szCs w:val="28"/>
          <w:rtl/>
        </w:rPr>
        <w:t xml:space="preserve"> </w:t>
      </w:r>
      <w:r w:rsidR="00BC23CF" w:rsidRPr="00C41BC6">
        <w:rPr>
          <w:rFonts w:cs="Arabic Transparent" w:hint="cs"/>
          <w:sz w:val="28"/>
          <w:szCs w:val="28"/>
          <w:rtl/>
        </w:rPr>
        <w:t xml:space="preserve">و الذي يمثل الكفاءة الكاملة، و بين المؤشر ذو القيمة صفر </w:t>
      </w:r>
      <w:r w:rsidR="00BC23CF" w:rsidRPr="00C41BC6">
        <w:rPr>
          <w:rFonts w:cs="Arabic Transparent" w:hint="cs"/>
          <w:b/>
          <w:bCs/>
          <w:sz w:val="24"/>
          <w:szCs w:val="24"/>
          <w:rtl/>
        </w:rPr>
        <w:t>(0)</w:t>
      </w:r>
      <w:r w:rsidR="00BC23CF" w:rsidRPr="00C41BC6">
        <w:rPr>
          <w:rFonts w:cs="Arabic Transparent" w:hint="cs"/>
          <w:sz w:val="28"/>
          <w:szCs w:val="28"/>
          <w:rtl/>
        </w:rPr>
        <w:t xml:space="preserve"> و الذي يمثل عدم الكفاءة الكاملة</w:t>
      </w:r>
      <w:r>
        <w:rPr>
          <w:rFonts w:cs="Arabic Transparent" w:hint="cs"/>
          <w:sz w:val="28"/>
          <w:szCs w:val="28"/>
          <w:rtl/>
        </w:rPr>
        <w:t>.</w:t>
      </w:r>
      <w:r w:rsidR="00BC23CF" w:rsidRPr="00C41BC6">
        <w:rPr>
          <w:rFonts w:cs="Arabic Transparent"/>
          <w:sz w:val="24"/>
          <w:szCs w:val="28"/>
          <w:vertAlign w:val="superscript"/>
          <w:rtl/>
        </w:rPr>
        <w:endnoteReference w:id="17"/>
      </w:r>
    </w:p>
    <w:p w:rsidR="007D0CD8" w:rsidRPr="007D0CD8" w:rsidRDefault="007D0CD8" w:rsidP="007D0CD8">
      <w:pPr>
        <w:tabs>
          <w:tab w:val="left" w:pos="611"/>
        </w:tabs>
        <w:spacing w:after="240"/>
        <w:ind w:firstLine="284"/>
        <w:contextualSpacing/>
        <w:rPr>
          <w:rFonts w:cs="Arabic Transparent"/>
          <w:sz w:val="18"/>
          <w:szCs w:val="18"/>
          <w:rtl/>
        </w:rPr>
      </w:pPr>
    </w:p>
    <w:p w:rsidR="00BC23CF" w:rsidRDefault="00BC23CF" w:rsidP="00533134">
      <w:pPr>
        <w:tabs>
          <w:tab w:val="left" w:pos="611"/>
        </w:tabs>
        <w:spacing w:before="100" w:beforeAutospacing="1" w:after="100" w:afterAutospacing="1"/>
        <w:ind w:firstLine="284"/>
        <w:contextualSpacing/>
        <w:rPr>
          <w:rFonts w:cs="Arabic Transparent"/>
          <w:sz w:val="28"/>
          <w:szCs w:val="28"/>
          <w:rtl/>
        </w:rPr>
      </w:pPr>
      <w:r w:rsidRPr="00C41BC6">
        <w:rPr>
          <w:rFonts w:cs="Arabic Transparent" w:hint="cs"/>
          <w:sz w:val="28"/>
          <w:szCs w:val="28"/>
          <w:rtl/>
        </w:rPr>
        <w:t>أما سبب تسمية هذا الأسلوب باسم التحليل</w:t>
      </w:r>
      <w:r w:rsidRPr="00C41BC6">
        <w:rPr>
          <w:rFonts w:cs="Arabic Transparent" w:hint="cs"/>
          <w:b/>
          <w:bCs/>
          <w:sz w:val="28"/>
          <w:szCs w:val="28"/>
          <w:rtl/>
        </w:rPr>
        <w:t xml:space="preserve"> </w:t>
      </w:r>
      <w:r w:rsidRPr="00C41BC6">
        <w:rPr>
          <w:rFonts w:cs="Arabic Transparent" w:hint="cs"/>
          <w:sz w:val="28"/>
          <w:szCs w:val="28"/>
          <w:rtl/>
        </w:rPr>
        <w:t>التطويقي للبيانات فيعود إلى كون الوحدات ذات الكفاءة الإدارية تكون في المقدمة وتطوق (تغلف) الوحدات الإدارية غير الكفؤة، وعليه يتم تحليل البيانات التي تغلفها الوحدات الكفؤة،</w:t>
      </w:r>
      <w:r w:rsidR="00533134">
        <w:rPr>
          <w:rStyle w:val="Appeldenotedefin"/>
          <w:rFonts w:cs="Arabic Transparent"/>
          <w:sz w:val="28"/>
          <w:szCs w:val="28"/>
          <w:rtl/>
        </w:rPr>
        <w:endnoteReference w:id="18"/>
      </w:r>
      <w:r w:rsidRPr="00C41BC6">
        <w:rPr>
          <w:rFonts w:cs="Arabic Transparent" w:hint="cs"/>
          <w:sz w:val="28"/>
          <w:szCs w:val="28"/>
          <w:rtl/>
        </w:rPr>
        <w:t xml:space="preserve"> و الشكل الموالي يوضح هذا المفهوم:</w:t>
      </w:r>
    </w:p>
    <w:p w:rsidR="007D0CD8" w:rsidRPr="007D0CD8" w:rsidRDefault="007D0CD8" w:rsidP="00533134">
      <w:pPr>
        <w:tabs>
          <w:tab w:val="left" w:pos="611"/>
        </w:tabs>
        <w:spacing w:before="100" w:beforeAutospacing="1" w:after="100" w:afterAutospacing="1"/>
        <w:ind w:firstLine="284"/>
        <w:contextualSpacing/>
        <w:rPr>
          <w:rFonts w:cs="Arabic Transparent"/>
          <w:sz w:val="22"/>
          <w:szCs w:val="22"/>
          <w:rtl/>
        </w:rPr>
      </w:pPr>
    </w:p>
    <w:p w:rsidR="00BC23CF" w:rsidRDefault="00113123" w:rsidP="00BC23CF">
      <w:pPr>
        <w:tabs>
          <w:tab w:val="left" w:pos="611"/>
        </w:tabs>
        <w:ind w:firstLine="706"/>
        <w:rPr>
          <w:sz w:val="28"/>
          <w:szCs w:val="28"/>
          <w:rtl/>
        </w:rPr>
      </w:pPr>
      <w:r w:rsidRPr="00113123">
        <w:rPr>
          <w:sz w:val="28"/>
          <w:szCs w:val="28"/>
          <w:rtl/>
        </w:rPr>
      </w:r>
      <w:r>
        <w:rPr>
          <w:sz w:val="28"/>
          <w:szCs w:val="28"/>
        </w:rPr>
        <w:pict>
          <v:group id="_x0000_s1034" editas="canvas" style="width:379.95pt;height:251.05pt;mso-position-horizontal-relative:char;mso-position-vertical-relative:line" coordorigin="2274,8451" coordsize="6227,41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4;top:8451;width:6227;height:4114" o:preferrelative="f" fillcolor="#f2f2f2" stroked="t" strokecolor="#f2f2f2 [3052]" strokeweight="1pt">
              <v:fill color2="#999" o:detectmouseclick="t"/>
              <v:shadow color="#7f7f7f" opacity=".5" offset="6pt,-6pt"/>
              <v:path o:extrusionok="t" o:connecttype="none"/>
              <o:lock v:ext="edit" text="t"/>
            </v:shape>
            <v:shapetype id="_x0000_t32" coordsize="21600,21600" o:spt="32" o:oned="t" path="m,l21600,21600e" filled="f">
              <v:path arrowok="t" fillok="f" o:connecttype="none"/>
              <o:lock v:ext="edit" shapetype="t"/>
            </v:shapetype>
            <v:shape id="_x0000_s1036" type="#_x0000_t32" style="position:absolute;left:3009;top:11686;width:3866;height:9" o:connectortype="straight">
              <v:stroke endarrow="block"/>
            </v:shape>
            <v:shape id="_x0000_s1037" type="#_x0000_t32" style="position:absolute;left:5621;top:10649;width:1;height:1037;flip:y" o:connectortype="straight"/>
            <v:shape id="_x0000_s1038" type="#_x0000_t32" style="position:absolute;left:5157;top:9929;width:465;height:720;flip:x y" o:connectortype="straight">
              <v:stroke startarrow="oval" endarrow="oval"/>
            </v:shape>
            <v:shape id="_x0000_s1039" type="#_x0000_t32" style="position:absolute;left:4382;top:9487;width:775;height:442;flip:x y" o:connectortype="straight">
              <v:stroke startarrow="oval" endarrow="oval"/>
            </v:shape>
            <v:shape id="_x0000_s1040" type="#_x0000_t32" style="position:absolute;left:3683;top:9262;width:699;height:241;flip:x y" o:connectortype="straight">
              <v:stroke startarrow="oval" endarrow="oval"/>
            </v:shape>
            <v:shape id="_x0000_s1041" type="#_x0000_t32" style="position:absolute;left:2989;top:9262;width:695;height:1;flip:x" o:connectortype="straight"/>
            <v:shapetype id="_x0000_t202" coordsize="21600,21600" o:spt="202" path="m,l,21600r21600,l21600,xe">
              <v:stroke joinstyle="miter"/>
              <v:path gradientshapeok="t" o:connecttype="rect"/>
            </v:shapetype>
            <v:shape id="_x0000_s1042" type="#_x0000_t202" style="position:absolute;left:4403;top:9208;width:309;height:295" filled="f" stroked="f">
              <v:textbox style="mso-next-textbox:#_x0000_s1042">
                <w:txbxContent>
                  <w:p w:rsidR="00A84FF3" w:rsidRPr="00350809" w:rsidRDefault="00A84FF3" w:rsidP="00BC23CF">
                    <w:pPr>
                      <w:rPr>
                        <w:rtl/>
                        <w:lang w:val="fr-FR" w:bidi="ar-DZ"/>
                      </w:rPr>
                    </w:pPr>
                    <w:r>
                      <w:rPr>
                        <w:lang w:val="fr-FR" w:bidi="ar-DZ"/>
                      </w:rPr>
                      <w:t>E</w:t>
                    </w:r>
                  </w:p>
                </w:txbxContent>
              </v:textbox>
            </v:shape>
            <v:shape id="_x0000_s1043" type="#_x0000_t202" style="position:absolute;left:3684;top:8937;width:302;height:326" filled="f" stroked="f">
              <v:textbox style="mso-next-textbox:#_x0000_s1043">
                <w:txbxContent>
                  <w:p w:rsidR="00A84FF3" w:rsidRPr="00533DCF" w:rsidRDefault="00A84FF3" w:rsidP="00BC23CF">
                    <w:pPr>
                      <w:rPr>
                        <w:rtl/>
                        <w:lang w:val="fr-FR" w:bidi="ar-DZ"/>
                      </w:rPr>
                    </w:pPr>
                    <w:r>
                      <w:rPr>
                        <w:lang w:val="fr-FR" w:bidi="ar-DZ"/>
                      </w:rPr>
                      <w:t>B</w:t>
                    </w:r>
                  </w:p>
                </w:txbxContent>
              </v:textbox>
            </v:shape>
            <v:shape id="_x0000_s1044" type="#_x0000_t202" style="position:absolute;left:5622;top:10470;width:314;height:327" filled="f" stroked="f" strokecolor="#00b0f0">
              <v:textbox style="mso-next-textbox:#_x0000_s1044">
                <w:txbxContent>
                  <w:p w:rsidR="00A84FF3" w:rsidRPr="00533DCF" w:rsidRDefault="00A84FF3" w:rsidP="00BC23CF">
                    <w:pPr>
                      <w:rPr>
                        <w:lang w:val="fr-FR" w:bidi="ar-DZ"/>
                      </w:rPr>
                    </w:pPr>
                    <w:r>
                      <w:rPr>
                        <w:lang w:val="fr-FR" w:bidi="ar-DZ"/>
                      </w:rPr>
                      <w:t>G</w:t>
                    </w:r>
                  </w:p>
                </w:txbxContent>
              </v:textbox>
            </v:shape>
            <v:shape id="_x0000_s1045" type="#_x0000_t202" style="position:absolute;left:5157;top:9658;width:292;height:309" filled="f" stroked="f">
              <v:textbox style="mso-next-textbox:#_x0000_s1045">
                <w:txbxContent>
                  <w:p w:rsidR="00A84FF3" w:rsidRPr="00350809" w:rsidRDefault="00A84FF3" w:rsidP="00BC23CF">
                    <w:pPr>
                      <w:rPr>
                        <w:rtl/>
                        <w:lang w:val="fr-FR" w:bidi="ar-DZ"/>
                      </w:rPr>
                    </w:pPr>
                    <w:r>
                      <w:rPr>
                        <w:lang w:val="fr-FR" w:bidi="ar-DZ"/>
                      </w:rPr>
                      <w:t>F</w:t>
                    </w:r>
                  </w:p>
                </w:txbxContent>
              </v:textbox>
            </v:shape>
            <v:shape id="_x0000_s1046" type="#_x0000_t202" style="position:absolute;left:4873;top:10980;width:512;height:363" filled="f" stroked="f">
              <v:textbox style="mso-next-textbox:#_x0000_s1046">
                <w:txbxContent>
                  <w:p w:rsidR="00A84FF3" w:rsidRPr="00533DCF" w:rsidRDefault="00A84FF3" w:rsidP="00BC23CF">
                    <w:pPr>
                      <w:bidi w:val="0"/>
                      <w:rPr>
                        <w:rtl/>
                        <w:lang w:val="fr-FR"/>
                      </w:rPr>
                    </w:pPr>
                    <w:r w:rsidRPr="00694A9B">
                      <w:rPr>
                        <w:lang w:val="fr-FR"/>
                      </w:rPr>
                      <w:t>●</w:t>
                    </w:r>
                    <w:r>
                      <w:rPr>
                        <w:lang w:val="fr-FR"/>
                      </w:rPr>
                      <w:t>D</w:t>
                    </w:r>
                  </w:p>
                </w:txbxContent>
              </v:textbox>
            </v:shape>
            <v:shape id="_x0000_s1047" type="#_x0000_t202" style="position:absolute;left:4501;top:10115;width:494;height:355" filled="f" stroked="f">
              <v:textbox style="mso-next-textbox:#_x0000_s1047">
                <w:txbxContent>
                  <w:p w:rsidR="00A84FF3" w:rsidRPr="00533DCF" w:rsidRDefault="00A84FF3" w:rsidP="00BC23CF">
                    <w:pPr>
                      <w:rPr>
                        <w:lang w:val="fr-FR" w:bidi="ar-DZ"/>
                      </w:rPr>
                    </w:pPr>
                    <w:r w:rsidRPr="00694A9B">
                      <w:rPr>
                        <w:lang w:val="fr-FR" w:bidi="ar-DZ"/>
                      </w:rPr>
                      <w:t>●</w:t>
                    </w:r>
                    <w:r>
                      <w:rPr>
                        <w:lang w:val="fr-FR" w:bidi="ar-DZ"/>
                      </w:rPr>
                      <w:t>C</w:t>
                    </w:r>
                  </w:p>
                </w:txbxContent>
              </v:textbox>
            </v:shape>
            <v:shape id="_x0000_s1048" type="#_x0000_t202" style="position:absolute;left:3661;top:9851;width:794;height:332" filled="f" stroked="f">
              <v:textbox style="mso-next-textbox:#_x0000_s1048">
                <w:txbxContent>
                  <w:p w:rsidR="00A84FF3" w:rsidRPr="00533DCF" w:rsidRDefault="00A84FF3" w:rsidP="00BC23CF">
                    <w:pPr>
                      <w:rPr>
                        <w:rtl/>
                        <w:lang w:val="fr-FR" w:bidi="ar-DZ"/>
                      </w:rPr>
                    </w:pPr>
                    <w:r>
                      <w:rPr>
                        <w:lang w:val="fr-FR" w:bidi="ar-DZ"/>
                      </w:rPr>
                      <w:t xml:space="preserve">  A</w:t>
                    </w:r>
                    <w:r w:rsidRPr="00694A9B">
                      <w:rPr>
                        <w:rtl/>
                        <w:lang w:val="fr-FR" w:bidi="ar-DZ"/>
                      </w:rPr>
                      <w:t>●</w:t>
                    </w:r>
                    <w:r>
                      <w:rPr>
                        <w:rFonts w:hint="cs"/>
                        <w:rtl/>
                        <w:lang w:val="fr-FR" w:bidi="ar-DZ"/>
                      </w:rPr>
                      <w:t xml:space="preserve">    </w:t>
                    </w:r>
                  </w:p>
                </w:txbxContent>
              </v:textbox>
            </v:shape>
            <v:shape id="_x0000_s1049" type="#_x0000_t202" style="position:absolute;left:3523;top:10620;width:1472;height:463" filled="f" stroked="f">
              <v:textbox style="mso-next-textbox:#_x0000_s1049">
                <w:txbxContent>
                  <w:p w:rsidR="00A84FF3" w:rsidRPr="005372D6" w:rsidRDefault="00A84FF3" w:rsidP="00BC23CF">
                    <w:pPr>
                      <w:rPr>
                        <w:rFonts w:cs="Arabic Transparent"/>
                        <w:b/>
                        <w:bCs/>
                      </w:rPr>
                    </w:pPr>
                    <w:r w:rsidRPr="005372D6">
                      <w:rPr>
                        <w:rFonts w:cs="Arabic Transparent" w:hint="cs"/>
                        <w:b/>
                        <w:bCs/>
                        <w:rtl/>
                      </w:rPr>
                      <w:t>مجال الإنتاج الممكن</w:t>
                    </w:r>
                  </w:p>
                </w:txbxContent>
              </v:textbox>
            </v:shape>
            <v:shape id="_x0000_s1050" type="#_x0000_t32" style="position:absolute;left:5545;top:10183;width:751;height:321;flip:x" o:connectortype="straight">
              <v:stroke endarrow="block"/>
            </v:shape>
            <v:shape id="_x0000_s1051" type="#_x0000_t202" style="position:absolute;left:6188;top:9967;width:1048;height:381" filled="f" stroked="f">
              <v:textbox style="mso-next-textbox:#_x0000_s1051">
                <w:txbxContent>
                  <w:p w:rsidR="00A84FF3" w:rsidRPr="005372D6" w:rsidRDefault="00A84FF3" w:rsidP="00BC23CF">
                    <w:pPr>
                      <w:jc w:val="center"/>
                      <w:rPr>
                        <w:rFonts w:cs="Arabic Transparent"/>
                        <w:b/>
                        <w:bCs/>
                        <w:rtl/>
                      </w:rPr>
                    </w:pPr>
                    <w:r w:rsidRPr="005372D6">
                      <w:rPr>
                        <w:rFonts w:cs="Arabic Transparent" w:hint="cs"/>
                        <w:b/>
                        <w:bCs/>
                        <w:rtl/>
                      </w:rPr>
                      <w:t>الحدود الكفؤة</w:t>
                    </w:r>
                  </w:p>
                </w:txbxContent>
              </v:textbox>
            </v:shape>
            <v:shape id="_x0000_s1052" type="#_x0000_t202" style="position:absolute;left:4995;top:8726;width:3442;height:435" filled="f" stroked="f">
              <v:textbox style="mso-next-textbox:#_x0000_s1052">
                <w:txbxContent>
                  <w:p w:rsidR="00A84FF3" w:rsidRPr="0032050F" w:rsidRDefault="00A84FF3" w:rsidP="00BC23CF">
                    <w:pPr>
                      <w:rPr>
                        <w:rFonts w:cs="Arabic Transparent"/>
                        <w:b/>
                        <w:bCs/>
                        <w:sz w:val="24"/>
                        <w:szCs w:val="24"/>
                      </w:rPr>
                    </w:pPr>
                    <w:r w:rsidRPr="0032050F">
                      <w:rPr>
                        <w:rFonts w:cs="Arabic Transparent" w:hint="cs"/>
                        <w:b/>
                        <w:bCs/>
                        <w:sz w:val="24"/>
                        <w:szCs w:val="24"/>
                        <w:rtl/>
                      </w:rPr>
                      <w:t>الشكل رقم 1</w:t>
                    </w:r>
                    <w:r>
                      <w:rPr>
                        <w:rFonts w:cs="Arabic Transparent" w:hint="cs"/>
                        <w:b/>
                        <w:bCs/>
                        <w:sz w:val="24"/>
                        <w:szCs w:val="24"/>
                        <w:rtl/>
                      </w:rPr>
                      <w:t>: حالة التطويق بالتوجه المخرجي</w:t>
                    </w:r>
                  </w:p>
                </w:txbxContent>
              </v:textbox>
            </v:shape>
            <v:shape id="_x0000_s1053" type="#_x0000_t202" style="position:absolute;left:2431;top:11686;width:6070;height:879" filled="f" stroked="f">
              <v:textbox style="mso-next-textbox:#_x0000_s1053">
                <w:txbxContent>
                  <w:p w:rsidR="00A84FF3" w:rsidRDefault="00A84FF3" w:rsidP="00BC23CF">
                    <w:pPr>
                      <w:bidi w:val="0"/>
                      <w:rPr>
                        <w:sz w:val="22"/>
                        <w:szCs w:val="22"/>
                        <w:lang w:bidi="ar-DZ"/>
                      </w:rPr>
                    </w:pPr>
                    <w:r w:rsidRPr="001B620E">
                      <w:rPr>
                        <w:sz w:val="22"/>
                        <w:szCs w:val="22"/>
                        <w:lang w:bidi="ar-DZ"/>
                      </w:rPr>
                      <w:t xml:space="preserve">     0                                                                 </w:t>
                    </w:r>
                    <w:r>
                      <w:rPr>
                        <w:sz w:val="22"/>
                        <w:szCs w:val="22"/>
                        <w:lang w:bidi="ar-DZ"/>
                      </w:rPr>
                      <w:t xml:space="preserve">       </w:t>
                    </w:r>
                    <w:r w:rsidRPr="001B620E">
                      <w:rPr>
                        <w:sz w:val="22"/>
                        <w:szCs w:val="22"/>
                        <w:lang w:bidi="ar-DZ"/>
                      </w:rPr>
                      <w:t xml:space="preserve">         </w:t>
                    </w:r>
                    <m:oMath>
                      <m:sSub>
                        <m:sSubPr>
                          <m:ctrlPr>
                            <w:rPr>
                              <w:rFonts w:ascii="Cambria Math" w:hAnsi="Cambria Math"/>
                              <w:i/>
                              <w:lang w:bidi="ar-DZ"/>
                            </w:rPr>
                          </m:ctrlPr>
                        </m:sSubPr>
                        <m:e>
                          <m:r>
                            <w:rPr>
                              <w:rFonts w:ascii="Cambria Math" w:hAnsi="Cambria Math"/>
                              <w:lang w:bidi="ar-DZ"/>
                            </w:rPr>
                            <m:t>y</m:t>
                          </m:r>
                        </m:e>
                        <m:sub>
                          <m:r>
                            <w:rPr>
                              <w:rFonts w:ascii="Cambria Math" w:hAnsi="Cambria Math"/>
                              <w:lang w:bidi="ar-DZ"/>
                            </w:rPr>
                            <m:t>2</m:t>
                          </m:r>
                        </m:sub>
                      </m:sSub>
                      <m:r>
                        <w:rPr>
                          <w:rFonts w:ascii="Cambria Math" w:hAnsi="Cambria Math"/>
                          <w:lang w:bidi="ar-DZ"/>
                        </w:rPr>
                        <m:t>/x</m:t>
                      </m:r>
                    </m:oMath>
                  </w:p>
                  <w:p w:rsidR="00A84FF3" w:rsidRPr="00012840" w:rsidRDefault="00A84FF3" w:rsidP="00BC23CF">
                    <w:pPr>
                      <w:bidi w:val="0"/>
                      <w:rPr>
                        <w:i/>
                        <w:sz w:val="12"/>
                        <w:szCs w:val="12"/>
                        <w:lang w:bidi="ar-DZ"/>
                      </w:rPr>
                    </w:pPr>
                  </w:p>
                  <w:p w:rsidR="00A84FF3" w:rsidRPr="003C077D" w:rsidRDefault="00A84FF3" w:rsidP="00BC23CF">
                    <w:pPr>
                      <w:bidi w:val="0"/>
                      <w:rPr>
                        <w:rFonts w:asciiTheme="majorBidi" w:hAnsiTheme="majorBidi" w:cstheme="majorBidi"/>
                        <w:b/>
                        <w:bCs/>
                        <w:lang w:bidi="ar-DZ"/>
                      </w:rPr>
                    </w:pPr>
                    <w:r w:rsidRPr="003C077D">
                      <w:rPr>
                        <w:rFonts w:asciiTheme="majorBidi" w:hAnsiTheme="majorBidi" w:cstheme="majorBidi"/>
                        <w:b/>
                        <w:bCs/>
                        <w:lang w:bidi="ar-DZ"/>
                      </w:rPr>
                      <w:t>Source</w:t>
                    </w:r>
                    <w:r w:rsidRPr="003C077D">
                      <w:rPr>
                        <w:rFonts w:asciiTheme="majorBidi" w:hAnsiTheme="majorBidi" w:cstheme="majorBidi"/>
                        <w:b/>
                        <w:bCs/>
                        <w:rtl/>
                      </w:rPr>
                      <w:t>:</w:t>
                    </w:r>
                    <w:r w:rsidRPr="003C077D">
                      <w:rPr>
                        <w:rFonts w:asciiTheme="majorBidi" w:hAnsiTheme="majorBidi" w:cstheme="majorBidi"/>
                        <w:b/>
                        <w:bCs/>
                        <w:lang w:bidi="ar-DZ"/>
                      </w:rPr>
                      <w:t xml:space="preserve"> W. W. Cooper, L. M. Seiford, K. Tone, </w:t>
                    </w:r>
                    <w:r w:rsidRPr="003C077D">
                      <w:rPr>
                        <w:rFonts w:asciiTheme="majorBidi" w:hAnsiTheme="majorBidi" w:cstheme="majorBidi"/>
                        <w:b/>
                        <w:bCs/>
                        <w:i/>
                        <w:iCs/>
                      </w:rPr>
                      <w:t>Introduction To Data Envelopment Analysis And Its Uses</w:t>
                    </w:r>
                    <w:r w:rsidRPr="003C077D">
                      <w:rPr>
                        <w:rFonts w:asciiTheme="majorBidi" w:hAnsiTheme="majorBidi" w:cstheme="majorBidi"/>
                        <w:b/>
                        <w:bCs/>
                        <w:lang w:bidi="ar-DZ"/>
                      </w:rPr>
                      <w:t xml:space="preserve">, </w:t>
                    </w:r>
                    <w:r w:rsidRPr="003C077D">
                      <w:rPr>
                        <w:b/>
                        <w:bCs/>
                      </w:rPr>
                      <w:t>Springer Science + Business Media, USA, 2006</w:t>
                    </w:r>
                    <w:r w:rsidRPr="003C077D">
                      <w:rPr>
                        <w:rFonts w:asciiTheme="majorBidi" w:hAnsiTheme="majorBidi" w:cstheme="majorBidi"/>
                        <w:b/>
                        <w:bCs/>
                        <w:lang w:bidi="ar-DZ"/>
                      </w:rPr>
                      <w:t>, p. 9.</w:t>
                    </w:r>
                  </w:p>
                </w:txbxContent>
              </v:textbox>
            </v:shape>
            <v:shape id="_x0000_s1054" type="#_x0000_t32" style="position:absolute;left:3009;top:8566;width:1;height:3120;flip:y" o:connectortype="straight">
              <v:stroke endarrow="block"/>
            </v:shape>
            <v:shape id="_x0000_s1055" type="#_x0000_t202" style="position:absolute;left:2432;top:8566;width:578;height:469" filled="f" stroked="f">
              <v:textbox style="mso-next-textbox:#_x0000_s1055">
                <w:txbxContent>
                  <w:p w:rsidR="00A84FF3" w:rsidRPr="000114F7" w:rsidRDefault="00A84FF3" w:rsidP="00BC23CF">
                    <w:pPr>
                      <w:bidi w:val="0"/>
                      <w:rPr>
                        <w:i/>
                        <w:iCs/>
                      </w:rPr>
                    </w:pPr>
                    <w:r w:rsidRPr="000114F7">
                      <w:rPr>
                        <w:i/>
                        <w:iCs/>
                      </w:rPr>
                      <w:t>y</w:t>
                    </w:r>
                    <w:r w:rsidRPr="003C077D">
                      <w:rPr>
                        <w:vertAlign w:val="subscript"/>
                      </w:rPr>
                      <w:t>1</w:t>
                    </w:r>
                    <w:r w:rsidRPr="000114F7">
                      <w:rPr>
                        <w:i/>
                        <w:iCs/>
                      </w:rPr>
                      <w:t>/x</w:t>
                    </w:r>
                  </w:p>
                </w:txbxContent>
              </v:textbox>
            </v:shape>
            <v:shape id="_x0000_s1056" type="#_x0000_t32" style="position:absolute;left:3009;top:8937;width:1717;height:2744;flip:x" o:connectortype="straight">
              <v:stroke start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left:3574;top:9244;width:105;height:2575;rotation:13890592fd" adj=",10928"/>
            <v:shape id="_x0000_s1058" type="#_x0000_t88" style="position:absolute;left:4218;top:9499;width:115;height:629;rotation:2112432fd"/>
            <v:shape id="_x0000_s1059" type="#_x0000_t32" style="position:absolute;left:4333;top:9503;width:1212;height:221;flip:x" o:connectortype="straight">
              <v:stroke endarrow="block"/>
            </v:shape>
            <v:shape id="_x0000_s1060" type="#_x0000_t202" style="position:absolute;left:5310;top:9262;width:1275;height:395" filled="f" stroked="f">
              <v:textbox style="mso-next-textbox:#_x0000_s1060">
                <w:txbxContent>
                  <w:p w:rsidR="00A84FF3" w:rsidRPr="005372D6" w:rsidRDefault="00A84FF3" w:rsidP="00BC23CF">
                    <w:pPr>
                      <w:jc w:val="center"/>
                      <w:rPr>
                        <w:rFonts w:cs="Arabic Transparent"/>
                        <w:b/>
                        <w:bCs/>
                        <w:rtl/>
                      </w:rPr>
                    </w:pPr>
                    <w:r w:rsidRPr="005372D6">
                      <w:rPr>
                        <w:rFonts w:cs="Arabic Transparent" w:hint="cs"/>
                        <w:b/>
                        <w:bCs/>
                        <w:rtl/>
                      </w:rPr>
                      <w:t>فجوة الكفاءة</w:t>
                    </w:r>
                  </w:p>
                  <w:p w:rsidR="00A84FF3" w:rsidRDefault="00A84FF3" w:rsidP="00BC23CF"/>
                </w:txbxContent>
              </v:textbox>
            </v:shape>
            <w10:wrap type="none" anchorx="page"/>
            <w10:anchorlock/>
          </v:group>
        </w:pict>
      </w:r>
    </w:p>
    <w:p w:rsidR="00BC23CF" w:rsidRPr="006362E5" w:rsidRDefault="00BC23CF" w:rsidP="00BC23CF">
      <w:pPr>
        <w:tabs>
          <w:tab w:val="left" w:pos="611"/>
        </w:tabs>
        <w:ind w:firstLine="1841"/>
        <w:rPr>
          <w:sz w:val="10"/>
          <w:szCs w:val="10"/>
          <w:rtl/>
        </w:rPr>
      </w:pPr>
    </w:p>
    <w:p w:rsidR="00BC23CF" w:rsidRDefault="00BC23CF" w:rsidP="00825A9D">
      <w:pPr>
        <w:spacing w:before="100" w:beforeAutospacing="1" w:after="240"/>
        <w:ind w:firstLine="284"/>
        <w:contextualSpacing/>
        <w:rPr>
          <w:rFonts w:cs="Arabic Transparent"/>
          <w:sz w:val="28"/>
          <w:szCs w:val="28"/>
          <w:rtl/>
          <w:lang w:val="fr-FR" w:bidi="ar-DZ"/>
        </w:rPr>
      </w:pPr>
      <w:r w:rsidRPr="0032050F">
        <w:rPr>
          <w:rFonts w:cs="Arabic Transparent" w:hint="cs"/>
          <w:sz w:val="28"/>
          <w:szCs w:val="28"/>
          <w:rtl/>
        </w:rPr>
        <w:t xml:space="preserve">و يمثل </w:t>
      </w:r>
      <w:r w:rsidRPr="00F61E6D">
        <w:rPr>
          <w:rFonts w:cs="Arabic Transparent" w:hint="cs"/>
          <w:b/>
          <w:bCs/>
          <w:sz w:val="28"/>
          <w:szCs w:val="28"/>
          <w:rtl/>
        </w:rPr>
        <w:t xml:space="preserve">الشكل رقم </w:t>
      </w:r>
      <w:r w:rsidRPr="0032050F">
        <w:rPr>
          <w:rFonts w:cs="Arabic Transparent" w:hint="cs"/>
          <w:b/>
          <w:bCs/>
          <w:sz w:val="24"/>
          <w:szCs w:val="24"/>
          <w:rtl/>
        </w:rPr>
        <w:t>[</w:t>
      </w:r>
      <w:r w:rsidRPr="00F61E6D">
        <w:rPr>
          <w:rFonts w:asciiTheme="majorBidi" w:hAnsiTheme="majorBidi" w:cstheme="majorBidi"/>
          <w:b/>
          <w:bCs/>
          <w:sz w:val="24"/>
          <w:szCs w:val="24"/>
          <w:rtl/>
        </w:rPr>
        <w:t>1</w:t>
      </w:r>
      <w:r w:rsidRPr="0032050F">
        <w:rPr>
          <w:rFonts w:cs="Arabic Transparent" w:hint="cs"/>
          <w:b/>
          <w:bCs/>
          <w:sz w:val="24"/>
          <w:szCs w:val="24"/>
          <w:rtl/>
        </w:rPr>
        <w:t>]</w:t>
      </w:r>
      <w:r w:rsidRPr="0032050F">
        <w:rPr>
          <w:rFonts w:cs="Arabic Transparent" w:hint="cs"/>
          <w:sz w:val="24"/>
          <w:szCs w:val="24"/>
          <w:rtl/>
        </w:rPr>
        <w:t xml:space="preserve"> </w:t>
      </w:r>
      <w:r w:rsidR="00592646">
        <w:rPr>
          <w:rFonts w:cs="Arabic Transparent" w:hint="cs"/>
          <w:sz w:val="28"/>
          <w:szCs w:val="28"/>
          <w:rtl/>
        </w:rPr>
        <w:t>مجموعة من وحدات اتخاذ</w:t>
      </w:r>
      <w:r w:rsidRPr="0032050F">
        <w:rPr>
          <w:rFonts w:cs="Arabic Transparent" w:hint="cs"/>
          <w:sz w:val="28"/>
          <w:szCs w:val="28"/>
          <w:rtl/>
        </w:rPr>
        <w:t xml:space="preserve"> القرار تنتج المنتجين </w:t>
      </w:r>
      <m:oMath>
        <m:sSub>
          <m:sSubPr>
            <m:ctrlPr>
              <w:rPr>
                <w:rFonts w:ascii="Cambria Math" w:hAnsi="Cambria Math" w:cs="Arabic Transparent"/>
                <w:sz w:val="24"/>
                <w:szCs w:val="24"/>
              </w:rPr>
            </m:ctrlPr>
          </m:sSubPr>
          <m:e>
            <m:r>
              <w:rPr>
                <w:rFonts w:ascii="Cambria Math" w:hAnsi="Cambria Math" w:cs="Arabic Transparent"/>
                <w:sz w:val="24"/>
                <w:szCs w:val="24"/>
              </w:rPr>
              <m:t>y</m:t>
            </m:r>
          </m:e>
          <m:sub>
            <m:r>
              <m:rPr>
                <m:sty m:val="p"/>
              </m:rPr>
              <w:rPr>
                <w:rFonts w:ascii="Cambria Math" w:hAnsi="Cambria Math" w:cs="Arabic Transparent"/>
                <w:sz w:val="24"/>
                <w:szCs w:val="24"/>
              </w:rPr>
              <m:t>1</m:t>
            </m:r>
          </m:sub>
        </m:sSub>
      </m:oMath>
      <w:r w:rsidRPr="0032050F">
        <w:rPr>
          <w:rFonts w:cs="Arabic Transparent" w:hint="cs"/>
          <w:sz w:val="28"/>
          <w:szCs w:val="28"/>
          <w:rtl/>
        </w:rPr>
        <w:t xml:space="preserve"> و </w:t>
      </w:r>
      <m:oMath>
        <m:sSub>
          <m:sSubPr>
            <m:ctrlPr>
              <w:rPr>
                <w:rFonts w:ascii="Cambria Math" w:hAnsi="Cambria Math" w:cs="Arabic Transparent"/>
                <w:sz w:val="24"/>
                <w:szCs w:val="24"/>
              </w:rPr>
            </m:ctrlPr>
          </m:sSubPr>
          <m:e>
            <m:r>
              <w:rPr>
                <w:rFonts w:ascii="Cambria Math" w:hAnsi="Cambria Math" w:cs="Arabic Transparent"/>
                <w:sz w:val="24"/>
                <w:szCs w:val="24"/>
              </w:rPr>
              <m:t>y</m:t>
            </m:r>
          </m:e>
          <m:sub>
            <m:r>
              <m:rPr>
                <m:sty m:val="p"/>
              </m:rPr>
              <w:rPr>
                <w:rFonts w:ascii="Cambria Math" w:hAnsi="Cambria Math" w:cs="Arabic Transparent"/>
                <w:sz w:val="24"/>
                <w:szCs w:val="24"/>
              </w:rPr>
              <m:t>2</m:t>
            </m:r>
          </m:sub>
        </m:sSub>
      </m:oMath>
      <w:r w:rsidRPr="0032050F">
        <w:rPr>
          <w:rFonts w:cs="Arabic Transparent" w:hint="cs"/>
          <w:sz w:val="28"/>
          <w:szCs w:val="28"/>
          <w:rtl/>
        </w:rPr>
        <w:t xml:space="preserve"> بإستعمال المدخل </w:t>
      </w:r>
      <w:r w:rsidRPr="0032050F">
        <w:rPr>
          <w:rFonts w:cs="Arabic Transparent"/>
          <w:i/>
          <w:iCs/>
          <w:sz w:val="24"/>
          <w:szCs w:val="24"/>
          <w:lang w:val="fr-FR"/>
        </w:rPr>
        <w:t>x</w:t>
      </w:r>
      <w:r w:rsidRPr="0032050F">
        <w:rPr>
          <w:rFonts w:cs="Arabic Transparent" w:hint="cs"/>
          <w:sz w:val="24"/>
          <w:szCs w:val="24"/>
          <w:rtl/>
        </w:rPr>
        <w:t xml:space="preserve">،        </w:t>
      </w:r>
      <w:r w:rsidRPr="0032050F">
        <w:rPr>
          <w:rFonts w:cs="Arabic Transparent" w:hint="cs"/>
          <w:sz w:val="28"/>
          <w:szCs w:val="28"/>
          <w:rtl/>
          <w:lang w:val="fr-FR" w:bidi="ar-DZ"/>
        </w:rPr>
        <w:t xml:space="preserve">و يظهر مجال الإنتاج الممكن بين المحورين </w:t>
      </w:r>
      <m:oMath>
        <m:sSub>
          <m:sSubPr>
            <m:ctrlPr>
              <w:rPr>
                <w:rFonts w:ascii="Cambria Math" w:hAnsi="Cambria Math" w:cs="Arabic Transparent"/>
                <w:i/>
                <w:sz w:val="18"/>
                <w:szCs w:val="18"/>
                <w:lang w:bidi="ar-DZ"/>
              </w:rPr>
            </m:ctrlPr>
          </m:sSubPr>
          <m:e>
            <m:r>
              <w:rPr>
                <w:rFonts w:ascii="Cambria Math" w:hAnsi="Cambria Math" w:cs="Arabic Transparent"/>
                <w:sz w:val="18"/>
                <w:szCs w:val="18"/>
                <w:lang w:bidi="ar-DZ"/>
              </w:rPr>
              <m:t>y</m:t>
            </m:r>
          </m:e>
          <m:sub>
            <m:r>
              <w:rPr>
                <w:rFonts w:ascii="Cambria Math" w:hAnsi="Cambria Math" w:cs="Arabic Transparent"/>
                <w:sz w:val="18"/>
                <w:szCs w:val="18"/>
                <w:lang w:bidi="ar-DZ"/>
              </w:rPr>
              <m:t>2</m:t>
            </m:r>
          </m:sub>
        </m:sSub>
        <m:r>
          <w:rPr>
            <w:rFonts w:ascii="Cambria Math" w:hAnsi="Cambria Math" w:cs="Arabic Transparent"/>
            <w:sz w:val="18"/>
            <w:szCs w:val="18"/>
            <w:lang w:bidi="ar-DZ"/>
          </w:rPr>
          <m:t>/x</m:t>
        </m:r>
      </m:oMath>
      <w:r w:rsidRPr="0032050F">
        <w:rPr>
          <w:rFonts w:cs="Arabic Transparent" w:hint="cs"/>
          <w:sz w:val="18"/>
          <w:szCs w:val="18"/>
          <w:rtl/>
          <w:lang w:bidi="ar-DZ"/>
        </w:rPr>
        <w:t xml:space="preserve">  </w:t>
      </w:r>
      <w:r w:rsidRPr="0032050F">
        <w:rPr>
          <w:rFonts w:cs="Arabic Transparent" w:hint="cs"/>
          <w:sz w:val="28"/>
          <w:szCs w:val="28"/>
          <w:rtl/>
          <w:lang w:val="fr-FR" w:bidi="ar-DZ"/>
        </w:rPr>
        <w:t xml:space="preserve">و </w:t>
      </w:r>
      <m:oMath>
        <m:sSub>
          <m:sSubPr>
            <m:ctrlPr>
              <w:rPr>
                <w:rFonts w:ascii="Cambria Math" w:hAnsi="Cambria Math" w:cs="Arabic Transparent"/>
                <w:sz w:val="18"/>
                <w:szCs w:val="18"/>
              </w:rPr>
            </m:ctrlPr>
          </m:sSubPr>
          <m:e>
            <m:r>
              <w:rPr>
                <w:rFonts w:ascii="Cambria Math" w:hAnsi="Cambria Math" w:cs="Arabic Transparent"/>
                <w:sz w:val="18"/>
                <w:szCs w:val="18"/>
              </w:rPr>
              <m:t>y</m:t>
            </m:r>
          </m:e>
          <m:sub>
            <m:r>
              <m:rPr>
                <m:sty m:val="p"/>
              </m:rPr>
              <w:rPr>
                <w:rFonts w:ascii="Cambria Math" w:hAnsi="Cambria Math" w:cs="Arabic Transparent"/>
                <w:sz w:val="18"/>
                <w:szCs w:val="18"/>
              </w:rPr>
              <m:t>1</m:t>
            </m:r>
          </m:sub>
        </m:sSub>
        <m:r>
          <m:rPr>
            <m:sty m:val="p"/>
          </m:rPr>
          <w:rPr>
            <w:rFonts w:ascii="Cambria Math" w:hAnsi="Cambria Math" w:cs="Arabic Transparent"/>
            <w:sz w:val="18"/>
            <w:szCs w:val="18"/>
          </w:rPr>
          <m:t>/x</m:t>
        </m:r>
      </m:oMath>
      <w:r w:rsidRPr="0032050F">
        <w:rPr>
          <w:rFonts w:cs="Arabic Transparent" w:hint="cs"/>
          <w:sz w:val="28"/>
          <w:szCs w:val="28"/>
          <w:rtl/>
          <w:lang w:val="fr-FR" w:bidi="ar-DZ"/>
        </w:rPr>
        <w:t xml:space="preserve">، </w:t>
      </w:r>
      <w:r w:rsidRPr="0032050F">
        <w:rPr>
          <w:rFonts w:eastAsiaTheme="minorEastAsia" w:cs="Arabic Transparent" w:hint="cs"/>
          <w:sz w:val="28"/>
          <w:szCs w:val="28"/>
          <w:rtl/>
          <w:lang w:bidi="ar-DZ"/>
        </w:rPr>
        <w:t>و الحدود الكفؤة المكونة من الوحدات</w:t>
      </w:r>
      <w:r w:rsidRPr="0032050F">
        <w:rPr>
          <w:rFonts w:eastAsiaTheme="minorEastAsia" w:cs="Arabic Transparent" w:hint="cs"/>
          <w:sz w:val="18"/>
          <w:rtl/>
          <w:lang w:bidi="ar-DZ"/>
        </w:rPr>
        <w:t xml:space="preserve"> </w:t>
      </w:r>
      <w:r w:rsidRPr="00F61E6D">
        <w:rPr>
          <w:rFonts w:cs="Arabic Transparent"/>
          <w:sz w:val="24"/>
          <w:szCs w:val="24"/>
          <w:lang w:val="fr-FR" w:bidi="ar-DZ"/>
        </w:rPr>
        <w:t>G-F-E-B</w:t>
      </w:r>
      <w:r w:rsidRPr="00F61E6D">
        <w:rPr>
          <w:rFonts w:cs="Arabic Transparent" w:hint="cs"/>
          <w:sz w:val="24"/>
          <w:szCs w:val="28"/>
          <w:rtl/>
        </w:rPr>
        <w:t>،</w:t>
      </w:r>
      <w:r w:rsidRPr="0032050F">
        <w:rPr>
          <w:rFonts w:cs="Arabic Transparent" w:hint="cs"/>
          <w:sz w:val="18"/>
          <w:rtl/>
        </w:rPr>
        <w:t xml:space="preserve"> </w:t>
      </w:r>
      <w:r w:rsidRPr="0032050F">
        <w:rPr>
          <w:rFonts w:cs="Arabic Transparent" w:hint="cs"/>
          <w:sz w:val="28"/>
          <w:szCs w:val="28"/>
          <w:rtl/>
        </w:rPr>
        <w:t>حيث تعتبر هذه الأخيرة</w:t>
      </w:r>
      <w:r w:rsidRPr="0032050F">
        <w:rPr>
          <w:rFonts w:cs="Arabic Transparent" w:hint="cs"/>
          <w:sz w:val="18"/>
          <w:rtl/>
        </w:rPr>
        <w:t xml:space="preserve"> </w:t>
      </w:r>
      <w:r w:rsidRPr="0032050F">
        <w:rPr>
          <w:rFonts w:cs="Arabic Transparent" w:hint="cs"/>
          <w:sz w:val="28"/>
          <w:szCs w:val="28"/>
          <w:rtl/>
          <w:lang w:val="fr-FR" w:bidi="ar-DZ"/>
        </w:rPr>
        <w:t xml:space="preserve">ذات كفاءة إنتاجية كاملة بالمقارنة بالنقاط </w:t>
      </w:r>
      <w:r w:rsidRPr="007653E1">
        <w:rPr>
          <w:rFonts w:cs="Arabic Transparent"/>
          <w:sz w:val="24"/>
          <w:szCs w:val="24"/>
          <w:lang w:val="fr-FR" w:bidi="ar-DZ"/>
        </w:rPr>
        <w:t>D-C-A</w:t>
      </w:r>
      <w:r w:rsidRPr="0032050F">
        <w:rPr>
          <w:rFonts w:cs="Arabic Transparent" w:hint="cs"/>
          <w:sz w:val="28"/>
          <w:szCs w:val="28"/>
          <w:rtl/>
          <w:lang w:val="fr-FR" w:bidi="ar-DZ"/>
        </w:rPr>
        <w:t xml:space="preserve"> التي لا تحسن استخدام مدخلاتها المتاحة، و يتم حساب كفاءة هذه الأخيرة بالمقارنة مع الحدود الكفؤة، كأن نحسب كفاءة الوحدة </w:t>
      </w:r>
      <w:r w:rsidRPr="00F61E6D">
        <w:rPr>
          <w:rFonts w:cs="Arabic Transparent"/>
          <w:sz w:val="24"/>
          <w:szCs w:val="24"/>
          <w:lang w:val="fr-FR" w:bidi="ar-DZ"/>
        </w:rPr>
        <w:t>A</w:t>
      </w:r>
      <w:r w:rsidR="009B4C0C" w:rsidRPr="00F61E6D">
        <w:rPr>
          <w:rFonts w:cs="Arabic Transparent" w:hint="cs"/>
          <w:sz w:val="40"/>
          <w:szCs w:val="40"/>
          <w:rtl/>
          <w:lang w:val="fr-FR" w:bidi="ar-DZ"/>
        </w:rPr>
        <w:t xml:space="preserve"> </w:t>
      </w:r>
      <w:r w:rsidR="009B4C0C">
        <w:rPr>
          <w:rFonts w:cs="Arabic Transparent" w:hint="cs"/>
          <w:sz w:val="28"/>
          <w:szCs w:val="28"/>
          <w:rtl/>
          <w:lang w:val="fr-FR" w:bidi="ar-DZ"/>
        </w:rPr>
        <w:t>عن طريق قسمة الشعاع</w:t>
      </w:r>
      <w:r w:rsidRPr="0032050F">
        <w:rPr>
          <w:rFonts w:cs="Arabic Transparent" w:hint="cs"/>
          <w:sz w:val="28"/>
          <w:szCs w:val="28"/>
          <w:rtl/>
          <w:lang w:val="fr-FR" w:bidi="ar-DZ"/>
        </w:rPr>
        <w:t xml:space="preserve"> </w:t>
      </w:r>
      <m:oMath>
        <m:acc>
          <m:accPr>
            <m:chr m:val="⃗"/>
            <m:ctrlPr>
              <w:rPr>
                <w:rFonts w:ascii="Cambria Math" w:hAnsi="Cambria Math" w:cs="Arabic Transparent"/>
                <w:sz w:val="24"/>
                <w:szCs w:val="24"/>
                <w:lang w:val="fr-FR" w:bidi="ar-DZ"/>
              </w:rPr>
            </m:ctrlPr>
          </m:accPr>
          <m:e>
            <m:r>
              <m:rPr>
                <m:sty m:val="p"/>
              </m:rPr>
              <w:rPr>
                <w:rFonts w:ascii="Cambria Math" w:hAnsi="Cambria Math" w:cs="Arabic Transparent"/>
                <w:sz w:val="24"/>
                <w:szCs w:val="24"/>
                <w:lang w:val="fr-FR" w:bidi="ar-DZ"/>
              </w:rPr>
              <m:t>0A</m:t>
            </m:r>
          </m:e>
        </m:acc>
      </m:oMath>
      <w:r w:rsidRPr="0032050F">
        <w:rPr>
          <w:rFonts w:cs="Arabic Transparent" w:hint="cs"/>
          <w:sz w:val="28"/>
          <w:szCs w:val="28"/>
          <w:rtl/>
          <w:lang w:val="fr-FR" w:bidi="ar-DZ"/>
        </w:rPr>
        <w:t xml:space="preserve"> </w:t>
      </w:r>
      <w:r w:rsidR="009B4C0C">
        <w:rPr>
          <w:rFonts w:cs="Arabic Transparent" w:hint="cs"/>
          <w:sz w:val="28"/>
          <w:szCs w:val="28"/>
          <w:rtl/>
          <w:lang w:val="fr-FR" w:bidi="ar-DZ"/>
        </w:rPr>
        <w:t>على الشعاع</w:t>
      </w:r>
      <w:r w:rsidRPr="0032050F">
        <w:rPr>
          <w:rFonts w:cs="Arabic Transparent" w:hint="cs"/>
          <w:sz w:val="28"/>
          <w:szCs w:val="28"/>
          <w:rtl/>
          <w:lang w:val="fr-FR" w:bidi="ar-DZ"/>
        </w:rPr>
        <w:t xml:space="preserve"> </w:t>
      </w:r>
      <m:oMath>
        <m:acc>
          <m:accPr>
            <m:chr m:val="⃗"/>
            <m:ctrlPr>
              <w:rPr>
                <w:rFonts w:ascii="Cambria Math" w:hAnsi="Cambria Math" w:cs="Arabic Transparent"/>
                <w:sz w:val="24"/>
                <w:szCs w:val="24"/>
                <w:lang w:val="fr-FR" w:bidi="ar-DZ"/>
              </w:rPr>
            </m:ctrlPr>
          </m:accPr>
          <m:e>
            <m:r>
              <m:rPr>
                <m:sty m:val="p"/>
              </m:rPr>
              <w:rPr>
                <w:rFonts w:ascii="Cambria Math" w:hAnsi="Cambria Math" w:cs="Arabic Transparent"/>
                <w:sz w:val="24"/>
                <w:szCs w:val="24"/>
                <w:lang w:val="fr-FR" w:bidi="ar-DZ"/>
              </w:rPr>
              <m:t>0E</m:t>
            </m:r>
          </m:e>
        </m:acc>
      </m:oMath>
      <w:r w:rsidRPr="0032050F">
        <w:rPr>
          <w:rFonts w:cs="Arabic Transparent" w:hint="cs"/>
          <w:sz w:val="28"/>
          <w:szCs w:val="28"/>
          <w:rtl/>
          <w:lang w:val="fr-FR" w:bidi="ar-DZ"/>
        </w:rPr>
        <w:t xml:space="preserve"> </w:t>
      </w:r>
      <w:r w:rsidR="009B4C0C">
        <w:rPr>
          <w:rFonts w:cs="Arabic Transparent" w:hint="cs"/>
          <w:sz w:val="28"/>
          <w:szCs w:val="28"/>
          <w:rtl/>
          <w:lang w:val="fr-FR" w:bidi="ar-DZ"/>
        </w:rPr>
        <w:t xml:space="preserve">فتكون النتيجة </w:t>
      </w:r>
      <w:r w:rsidRPr="0032050F">
        <w:rPr>
          <w:rFonts w:cs="Arabic Transparent" w:hint="cs"/>
          <w:sz w:val="24"/>
          <w:szCs w:val="24"/>
          <w:rtl/>
          <w:lang w:val="fr-FR" w:bidi="ar-DZ"/>
        </w:rPr>
        <w:t>0.75</w:t>
      </w:r>
      <w:r w:rsidR="009B4C0C" w:rsidRPr="009B4C0C">
        <w:rPr>
          <w:rFonts w:cs="Arabic Transparent" w:hint="cs"/>
          <w:sz w:val="28"/>
          <w:szCs w:val="28"/>
          <w:rtl/>
          <w:lang w:val="fr-FR" w:bidi="ar-DZ"/>
        </w:rPr>
        <w:t>، و يعني أن الوحدة ه</w:t>
      </w:r>
      <w:r w:rsidR="00592646">
        <w:rPr>
          <w:rFonts w:cs="Arabic Transparent" w:hint="cs"/>
          <w:sz w:val="28"/>
          <w:szCs w:val="28"/>
          <w:rtl/>
          <w:lang w:val="fr-FR" w:bidi="ar-DZ"/>
        </w:rPr>
        <w:t>ذ</w:t>
      </w:r>
      <w:r w:rsidR="009B4C0C" w:rsidRPr="009B4C0C">
        <w:rPr>
          <w:rFonts w:cs="Arabic Transparent" w:hint="cs"/>
          <w:sz w:val="28"/>
          <w:szCs w:val="28"/>
          <w:rtl/>
          <w:lang w:val="fr-FR" w:bidi="ar-DZ"/>
        </w:rPr>
        <w:t>ه يمكنها أن تزيد من مخرجاتها بنسبة 25</w:t>
      </w:r>
      <w:r w:rsidR="009B4C0C" w:rsidRPr="00592646">
        <w:rPr>
          <w:rFonts w:cs="Arabic Transparent" w:hint="cs"/>
          <w:sz w:val="16"/>
          <w:szCs w:val="16"/>
          <w:rtl/>
          <w:lang w:val="fr-FR" w:bidi="ar-DZ"/>
        </w:rPr>
        <w:t xml:space="preserve"> </w:t>
      </w:r>
      <w:r w:rsidR="00592646">
        <w:rPr>
          <w:rFonts w:cs="Arabic Transparent" w:hint="cs"/>
          <w:sz w:val="28"/>
          <w:szCs w:val="28"/>
          <w:rtl/>
          <w:lang w:val="fr-FR" w:bidi="ar-DZ"/>
        </w:rPr>
        <w:t xml:space="preserve">% </w:t>
      </w:r>
      <w:r w:rsidR="009B4C0C" w:rsidRPr="009B4C0C">
        <w:rPr>
          <w:rFonts w:cs="Arabic Transparent" w:hint="cs"/>
          <w:sz w:val="28"/>
          <w:szCs w:val="28"/>
          <w:rtl/>
          <w:lang w:val="fr-FR" w:bidi="ar-DZ"/>
        </w:rPr>
        <w:t>دون المساس بالمدخلات</w:t>
      </w:r>
      <w:r w:rsidR="009B4C0C">
        <w:rPr>
          <w:rFonts w:cs="Arabic Transparent" w:hint="cs"/>
          <w:sz w:val="28"/>
          <w:szCs w:val="28"/>
          <w:rtl/>
          <w:lang w:val="fr-FR" w:bidi="ar-DZ"/>
        </w:rPr>
        <w:t xml:space="preserve">، وهكذا يتم قياس </w:t>
      </w:r>
      <w:r w:rsidRPr="009B4C0C">
        <w:rPr>
          <w:rFonts w:cs="Arabic Transparent" w:hint="cs"/>
          <w:sz w:val="28"/>
          <w:szCs w:val="28"/>
          <w:rtl/>
          <w:lang w:val="fr-FR" w:bidi="ar-DZ"/>
        </w:rPr>
        <w:t xml:space="preserve">و تحسين الكفاءة بالنسبة لـ </w:t>
      </w:r>
      <w:r w:rsidRPr="009B4C0C">
        <w:rPr>
          <w:rFonts w:cs="Arabic Transparent"/>
          <w:sz w:val="28"/>
          <w:szCs w:val="28"/>
          <w:lang w:val="fr-FR" w:bidi="ar-DZ"/>
        </w:rPr>
        <w:t xml:space="preserve"> </w:t>
      </w:r>
      <w:r w:rsidRPr="00F61E6D">
        <w:rPr>
          <w:rFonts w:cs="Arabic Transparent"/>
          <w:sz w:val="24"/>
          <w:szCs w:val="24"/>
          <w:lang w:val="fr-FR" w:bidi="ar-DZ"/>
        </w:rPr>
        <w:t>C</w:t>
      </w:r>
      <w:r w:rsidRPr="009B4C0C">
        <w:rPr>
          <w:rFonts w:cs="Arabic Transparent" w:hint="cs"/>
          <w:sz w:val="28"/>
          <w:szCs w:val="28"/>
          <w:rtl/>
          <w:lang w:val="fr-FR" w:bidi="ar-DZ"/>
        </w:rPr>
        <w:t xml:space="preserve">و </w:t>
      </w:r>
      <w:r w:rsidRPr="00F61E6D">
        <w:rPr>
          <w:rFonts w:cs="Arabic Transparent"/>
          <w:sz w:val="24"/>
          <w:szCs w:val="24"/>
          <w:lang w:val="fr-FR" w:bidi="ar-DZ"/>
        </w:rPr>
        <w:t>D</w:t>
      </w:r>
      <w:r w:rsidRPr="009B4C0C">
        <w:rPr>
          <w:rFonts w:cs="Arabic Transparent" w:hint="cs"/>
          <w:sz w:val="28"/>
          <w:szCs w:val="28"/>
          <w:rtl/>
          <w:lang w:val="fr-FR" w:bidi="ar-DZ"/>
        </w:rPr>
        <w:t>.</w:t>
      </w:r>
    </w:p>
    <w:p w:rsidR="007D0CD8" w:rsidRPr="007D0CD8" w:rsidRDefault="007D0CD8" w:rsidP="00825A9D">
      <w:pPr>
        <w:spacing w:before="100" w:beforeAutospacing="1" w:after="240"/>
        <w:ind w:firstLine="284"/>
        <w:contextualSpacing/>
        <w:rPr>
          <w:rFonts w:cs="Arabic Transparent"/>
          <w:sz w:val="16"/>
          <w:szCs w:val="16"/>
          <w:rtl/>
          <w:lang w:val="fr-FR" w:bidi="ar-DZ"/>
        </w:rPr>
      </w:pPr>
    </w:p>
    <w:p w:rsidR="00BC23CF" w:rsidRDefault="00F61E6D" w:rsidP="00825A9D">
      <w:pPr>
        <w:spacing w:before="240" w:after="240"/>
        <w:ind w:firstLine="284"/>
        <w:contextualSpacing/>
        <w:rPr>
          <w:rFonts w:cs="Arabic Transparent"/>
          <w:sz w:val="28"/>
          <w:szCs w:val="28"/>
          <w:rtl/>
          <w:lang w:val="fr-FR"/>
        </w:rPr>
      </w:pPr>
      <w:r>
        <w:rPr>
          <w:rFonts w:cs="Arabic Transparent" w:hint="cs"/>
          <w:sz w:val="28"/>
          <w:szCs w:val="28"/>
          <w:rtl/>
          <w:lang w:val="fr-FR"/>
        </w:rPr>
        <w:t>و يسمي</w:t>
      </w:r>
      <w:r w:rsidR="00BC23CF" w:rsidRPr="0032050F">
        <w:rPr>
          <w:rFonts w:cs="Arabic Transparent" w:hint="cs"/>
          <w:sz w:val="28"/>
          <w:szCs w:val="28"/>
          <w:rtl/>
          <w:lang w:val="fr-FR"/>
        </w:rPr>
        <w:t xml:space="preserve"> أسلوب </w:t>
      </w:r>
      <w:r w:rsidR="00BC23CF" w:rsidRPr="007653E1">
        <w:rPr>
          <w:rFonts w:cs="Arabic Transparent"/>
          <w:sz w:val="24"/>
          <w:szCs w:val="24"/>
          <w:lang w:bidi="ar-DZ"/>
        </w:rPr>
        <w:t>DEA</w:t>
      </w:r>
      <w:r w:rsidR="00BC23CF" w:rsidRPr="007653E1">
        <w:rPr>
          <w:rFonts w:cs="Arabic Transparent" w:hint="cs"/>
          <w:sz w:val="40"/>
          <w:szCs w:val="40"/>
          <w:rtl/>
          <w:lang w:val="fr-FR"/>
        </w:rPr>
        <w:t xml:space="preserve"> </w:t>
      </w:r>
      <w:r w:rsidR="00BC23CF" w:rsidRPr="0032050F">
        <w:rPr>
          <w:rFonts w:cs="Arabic Transparent" w:hint="cs"/>
          <w:sz w:val="28"/>
          <w:szCs w:val="28"/>
          <w:rtl/>
          <w:lang w:val="fr-FR"/>
        </w:rPr>
        <w:t>المنشأة</w:t>
      </w:r>
      <w:r w:rsidR="00592646">
        <w:rPr>
          <w:rFonts w:cs="Arabic Transparent" w:hint="cs"/>
          <w:sz w:val="28"/>
          <w:szCs w:val="28"/>
          <w:rtl/>
          <w:lang w:val="fr-FR"/>
        </w:rPr>
        <w:t xml:space="preserve"> المراد قياس كفاءتها بوحدة اتخاذ</w:t>
      </w:r>
      <w:r w:rsidR="00BC23CF" w:rsidRPr="0032050F">
        <w:rPr>
          <w:rFonts w:cs="Arabic Transparent" w:hint="cs"/>
          <w:sz w:val="28"/>
          <w:szCs w:val="28"/>
          <w:rtl/>
          <w:lang w:val="fr-FR"/>
        </w:rPr>
        <w:t xml:space="preserve"> القرار </w:t>
      </w:r>
      <w:r w:rsidR="00BC23CF" w:rsidRPr="007653E1">
        <w:rPr>
          <w:rFonts w:cs="Arabic Transparent"/>
          <w:sz w:val="24"/>
          <w:szCs w:val="24"/>
          <w:lang w:val="fr-FR" w:bidi="ar-DZ"/>
        </w:rPr>
        <w:t>DMU</w:t>
      </w:r>
      <w:r w:rsidR="00BC23CF" w:rsidRPr="0032050F">
        <w:rPr>
          <w:rFonts w:cs="Arabic Transparent" w:hint="cs"/>
          <w:sz w:val="28"/>
          <w:szCs w:val="28"/>
          <w:rtl/>
          <w:lang w:val="fr-FR"/>
        </w:rPr>
        <w:t xml:space="preserve">، و بشكل عام </w:t>
      </w:r>
      <w:r w:rsidR="00BC23CF" w:rsidRPr="007653E1">
        <w:rPr>
          <w:rFonts w:cs="Arabic Transparent"/>
          <w:sz w:val="24"/>
          <w:szCs w:val="24"/>
          <w:lang w:val="fr-FR" w:bidi="ar-DZ"/>
        </w:rPr>
        <w:t>DMU</w:t>
      </w:r>
      <w:r w:rsidR="00BC23CF" w:rsidRPr="007653E1">
        <w:rPr>
          <w:rFonts w:cs="Arabic Transparent" w:hint="cs"/>
          <w:sz w:val="40"/>
          <w:szCs w:val="40"/>
          <w:rtl/>
          <w:lang w:val="fr-FR"/>
        </w:rPr>
        <w:t xml:space="preserve"> </w:t>
      </w:r>
      <w:r w:rsidR="00BC23CF" w:rsidRPr="0032050F">
        <w:rPr>
          <w:rFonts w:cs="Arabic Transparent" w:hint="cs"/>
          <w:sz w:val="28"/>
          <w:szCs w:val="28"/>
          <w:rtl/>
          <w:lang w:val="fr-FR"/>
        </w:rPr>
        <w:t>كل كيان مسؤول عن تحويل المدخلات إلى مخرجات</w:t>
      </w:r>
      <w:r>
        <w:rPr>
          <w:rFonts w:cs="Arabic Transparent" w:hint="cs"/>
          <w:sz w:val="28"/>
          <w:szCs w:val="28"/>
          <w:rtl/>
          <w:lang w:val="fr-FR"/>
        </w:rPr>
        <w:t>، بحيث</w:t>
      </w:r>
      <w:r w:rsidR="00BC23CF" w:rsidRPr="0032050F">
        <w:rPr>
          <w:rFonts w:cs="Arabic Transparent" w:hint="cs"/>
          <w:sz w:val="28"/>
          <w:szCs w:val="28"/>
          <w:rtl/>
          <w:lang w:val="fr-FR"/>
        </w:rPr>
        <w:t xml:space="preserve"> يمكن تقييم أداءه، في المجال التسييري يمكن أن تتضمن: البنوك، أقسام المخازن، الأسواق المركزية، الشركات، المستشفيات، الجامعات، </w:t>
      </w:r>
      <w:r w:rsidR="00592646">
        <w:rPr>
          <w:rFonts w:cs="Arabic Transparent" w:hint="cs"/>
          <w:sz w:val="28"/>
          <w:szCs w:val="28"/>
          <w:rtl/>
          <w:lang w:val="fr-FR"/>
        </w:rPr>
        <w:t>...إلخ، فبهذا فمفهوم وحدة اتخاذ</w:t>
      </w:r>
      <w:r w:rsidR="00BC23CF" w:rsidRPr="0032050F">
        <w:rPr>
          <w:rFonts w:cs="Arabic Transparent" w:hint="cs"/>
          <w:sz w:val="28"/>
          <w:szCs w:val="28"/>
          <w:rtl/>
          <w:lang w:val="fr-FR"/>
        </w:rPr>
        <w:t xml:space="preserve"> القرار واسع، بشرط أن تمتلك كل </w:t>
      </w:r>
      <w:r w:rsidR="00BC23CF" w:rsidRPr="007653E1">
        <w:rPr>
          <w:rFonts w:cs="Arabic Transparent"/>
          <w:sz w:val="24"/>
          <w:szCs w:val="24"/>
          <w:lang w:val="fr-FR" w:bidi="ar-DZ"/>
        </w:rPr>
        <w:t>DMU</w:t>
      </w:r>
      <w:r w:rsidR="00BC23CF" w:rsidRPr="007653E1">
        <w:rPr>
          <w:rFonts w:cs="Arabic Transparent" w:hint="cs"/>
          <w:sz w:val="40"/>
          <w:szCs w:val="40"/>
          <w:rtl/>
          <w:lang w:val="fr-FR"/>
        </w:rPr>
        <w:t xml:space="preserve"> </w:t>
      </w:r>
      <w:r w:rsidR="00BC23CF" w:rsidRPr="0032050F">
        <w:rPr>
          <w:rFonts w:cs="Arabic Transparent" w:hint="cs"/>
          <w:sz w:val="28"/>
          <w:szCs w:val="28"/>
          <w:rtl/>
          <w:lang w:val="fr-FR"/>
        </w:rPr>
        <w:t xml:space="preserve">درجة معينة من الحرية الإدارية في </w:t>
      </w:r>
      <w:r w:rsidR="00592646" w:rsidRPr="0032050F">
        <w:rPr>
          <w:rFonts w:cs="Arabic Transparent" w:hint="cs"/>
          <w:sz w:val="28"/>
          <w:szCs w:val="28"/>
          <w:rtl/>
          <w:lang w:val="fr-FR"/>
        </w:rPr>
        <w:t>اتخاذ</w:t>
      </w:r>
      <w:r w:rsidR="00BC23CF" w:rsidRPr="0032050F">
        <w:rPr>
          <w:rFonts w:cs="Arabic Transparent" w:hint="cs"/>
          <w:sz w:val="28"/>
          <w:szCs w:val="28"/>
          <w:rtl/>
          <w:lang w:val="fr-FR"/>
        </w:rPr>
        <w:t xml:space="preserve"> القرارات.</w:t>
      </w:r>
      <w:r w:rsidR="00BC23CF" w:rsidRPr="0032050F">
        <w:rPr>
          <w:rFonts w:cs="Arabic Transparent"/>
          <w:sz w:val="24"/>
          <w:szCs w:val="28"/>
          <w:vertAlign w:val="superscript"/>
          <w:rtl/>
          <w:lang w:val="fr-FR"/>
        </w:rPr>
        <w:endnoteReference w:id="19"/>
      </w:r>
    </w:p>
    <w:p w:rsidR="006D29A0" w:rsidRPr="006D29A0" w:rsidRDefault="006D29A0" w:rsidP="00825A9D">
      <w:pPr>
        <w:spacing w:before="240" w:after="240"/>
        <w:ind w:firstLine="284"/>
        <w:contextualSpacing/>
        <w:rPr>
          <w:rFonts w:cs="Arabic Transparent"/>
          <w:sz w:val="16"/>
          <w:szCs w:val="16"/>
          <w:rtl/>
          <w:lang w:val="fr-FR"/>
        </w:rPr>
      </w:pPr>
    </w:p>
    <w:p w:rsidR="00825A9D" w:rsidRDefault="00825A9D" w:rsidP="00825A9D">
      <w:pPr>
        <w:spacing w:before="240" w:after="240"/>
        <w:ind w:left="-2" w:firstLine="284"/>
        <w:rPr>
          <w:rFonts w:cs="Arabic Transparent"/>
          <w:sz w:val="28"/>
          <w:szCs w:val="28"/>
          <w:rtl/>
          <w:lang w:val="fr-FR"/>
        </w:rPr>
      </w:pPr>
      <w:r>
        <w:rPr>
          <w:rFonts w:cs="Arabic Transparent" w:hint="cs"/>
          <w:sz w:val="28"/>
          <w:szCs w:val="28"/>
          <w:rtl/>
        </w:rPr>
        <w:t>و يصنف</w:t>
      </w:r>
      <w:r w:rsidRPr="0032050F">
        <w:rPr>
          <w:rFonts w:cs="Arabic Transparent" w:hint="cs"/>
          <w:sz w:val="28"/>
          <w:szCs w:val="28"/>
          <w:rtl/>
        </w:rPr>
        <w:t xml:space="preserve"> </w:t>
      </w:r>
      <w:r>
        <w:rPr>
          <w:rFonts w:cs="Arabic Transparent" w:hint="cs"/>
          <w:sz w:val="28"/>
          <w:szCs w:val="28"/>
          <w:rtl/>
        </w:rPr>
        <w:t xml:space="preserve">أسلوب </w:t>
      </w:r>
      <w:r w:rsidRPr="00592646">
        <w:rPr>
          <w:rFonts w:cs="Arabic Transparent"/>
          <w:sz w:val="24"/>
          <w:szCs w:val="24"/>
        </w:rPr>
        <w:t>DEA</w:t>
      </w:r>
      <w:r w:rsidRPr="00592646">
        <w:rPr>
          <w:rFonts w:cs="Arabic Transparent" w:hint="cs"/>
          <w:sz w:val="40"/>
          <w:szCs w:val="40"/>
          <w:rtl/>
        </w:rPr>
        <w:t xml:space="preserve"> </w:t>
      </w:r>
      <w:r>
        <w:rPr>
          <w:rFonts w:cs="Arabic Transparent" w:hint="cs"/>
          <w:sz w:val="28"/>
          <w:szCs w:val="28"/>
          <w:rtl/>
        </w:rPr>
        <w:t>ك</w:t>
      </w:r>
      <w:r w:rsidRPr="0032050F">
        <w:rPr>
          <w:rFonts w:cs="Arabic Transparent" w:hint="cs"/>
          <w:sz w:val="28"/>
          <w:szCs w:val="28"/>
          <w:rtl/>
        </w:rPr>
        <w:t>أحسن وسيلة للمقارنة المرجعية (</w:t>
      </w:r>
      <w:r w:rsidRPr="0032050F">
        <w:rPr>
          <w:rFonts w:cs="Arabic Transparent"/>
          <w:i/>
          <w:iCs/>
          <w:sz w:val="24"/>
          <w:szCs w:val="24"/>
          <w:lang w:val="fr-FR" w:bidi="ar-DZ"/>
        </w:rPr>
        <w:t>Benchmark</w:t>
      </w:r>
      <w:r w:rsidRPr="0032050F">
        <w:rPr>
          <w:rFonts w:cs="Arabic Transparent" w:hint="cs"/>
          <w:sz w:val="28"/>
          <w:szCs w:val="28"/>
          <w:rtl/>
        </w:rPr>
        <w:t>)،</w:t>
      </w:r>
      <w:r w:rsidRPr="0032050F">
        <w:rPr>
          <w:rFonts w:cs="Arabic Transparent"/>
          <w:sz w:val="24"/>
          <w:szCs w:val="28"/>
          <w:vertAlign w:val="superscript"/>
          <w:rtl/>
        </w:rPr>
        <w:endnoteReference w:id="20"/>
      </w:r>
      <w:r w:rsidRPr="0032050F">
        <w:rPr>
          <w:rFonts w:cs="Arabic Transparent" w:hint="cs"/>
          <w:sz w:val="28"/>
          <w:szCs w:val="28"/>
          <w:rtl/>
        </w:rPr>
        <w:t xml:space="preserve"> </w:t>
      </w:r>
      <w:r>
        <w:rPr>
          <w:rFonts w:cs="Arabic Transparent" w:hint="cs"/>
          <w:sz w:val="28"/>
          <w:szCs w:val="28"/>
          <w:rtl/>
          <w:lang w:val="fr-FR" w:bidi="ar-DZ"/>
        </w:rPr>
        <w:t>نظرا لتميزه</w:t>
      </w:r>
      <w:r w:rsidRPr="0032050F">
        <w:rPr>
          <w:rFonts w:cs="Arabic Transparent" w:hint="cs"/>
          <w:sz w:val="28"/>
          <w:szCs w:val="28"/>
          <w:rtl/>
          <w:lang w:val="fr-FR" w:bidi="ar-DZ"/>
        </w:rPr>
        <w:t xml:space="preserve"> بتحديد أحسن الوحدات النظيرة بالنسبة للوحدات غير الكفؤة، بالاعتماد على مدخلات و مخرجات متعددة، لا يتطلب قياس الكفاءة </w:t>
      </w:r>
      <w:r w:rsidRPr="00FA7000">
        <w:rPr>
          <w:rFonts w:cs="Arabic Transparent" w:hint="cs"/>
          <w:sz w:val="28"/>
          <w:szCs w:val="28"/>
          <w:rtl/>
          <w:lang w:val="fr-FR" w:bidi="ar-DZ"/>
        </w:rPr>
        <w:t xml:space="preserve">بهذا الأسلوب توفر معلومات عن أسعار المدخلات أو المخرجات، لا يتطلب أن تكون المدخلات </w:t>
      </w:r>
      <w:r w:rsidR="007F390C">
        <w:rPr>
          <w:rFonts w:cs="Arabic Transparent" w:hint="cs"/>
          <w:sz w:val="28"/>
          <w:szCs w:val="28"/>
          <w:rtl/>
          <w:lang w:val="fr-FR" w:bidi="ar-DZ"/>
        </w:rPr>
        <w:t xml:space="preserve">    </w:t>
      </w:r>
      <w:r w:rsidRPr="00FA7000">
        <w:rPr>
          <w:rFonts w:cs="Arabic Transparent" w:hint="cs"/>
          <w:sz w:val="28"/>
          <w:szCs w:val="28"/>
          <w:rtl/>
          <w:lang w:val="fr-FR" w:bidi="ar-DZ"/>
        </w:rPr>
        <w:t xml:space="preserve">و </w:t>
      </w:r>
      <w:r w:rsidRPr="009B4C0C">
        <w:rPr>
          <w:rFonts w:cs="Arabic Transparent" w:hint="cs"/>
          <w:sz w:val="28"/>
          <w:szCs w:val="28"/>
          <w:rtl/>
          <w:lang w:val="fr-FR" w:bidi="ar-DZ"/>
        </w:rPr>
        <w:t xml:space="preserve">المخرجات من نفس وحدة القياس، </w:t>
      </w:r>
      <w:r>
        <w:rPr>
          <w:rFonts w:cs="Arabic Transparent" w:hint="cs"/>
          <w:sz w:val="28"/>
          <w:szCs w:val="28"/>
          <w:rtl/>
        </w:rPr>
        <w:t>التركيز على كل وحدات اتخاذ</w:t>
      </w:r>
      <w:r w:rsidRPr="009B4C0C">
        <w:rPr>
          <w:rFonts w:cs="Arabic Transparent" w:hint="cs"/>
          <w:sz w:val="28"/>
          <w:szCs w:val="28"/>
          <w:rtl/>
        </w:rPr>
        <w:t xml:space="preserve"> القرار و ليس على متوسط العينة</w:t>
      </w:r>
      <w:r w:rsidRPr="009B4C0C">
        <w:rPr>
          <w:rFonts w:cs="Arabic Transparent" w:hint="cs"/>
          <w:sz w:val="28"/>
          <w:szCs w:val="28"/>
          <w:rtl/>
          <w:lang w:val="fr-FR" w:bidi="ar-DZ"/>
        </w:rPr>
        <w:t>،</w:t>
      </w:r>
      <w:r w:rsidRPr="009B4C0C">
        <w:rPr>
          <w:rFonts w:cs="Arabic Transparent" w:hint="cs"/>
          <w:sz w:val="28"/>
          <w:szCs w:val="28"/>
          <w:rtl/>
          <w:lang w:bidi="ar-DZ"/>
        </w:rPr>
        <w:t xml:space="preserve"> </w:t>
      </w:r>
      <w:r w:rsidRPr="009B4C0C">
        <w:rPr>
          <w:rFonts w:cs="Arabic Transparent" w:hint="cs"/>
          <w:sz w:val="28"/>
          <w:szCs w:val="28"/>
          <w:rtl/>
        </w:rPr>
        <w:t>ليس</w:t>
      </w:r>
      <w:r w:rsidRPr="00FA7000">
        <w:rPr>
          <w:rFonts w:cs="Arabic Transparent" w:hint="cs"/>
          <w:sz w:val="28"/>
          <w:szCs w:val="28"/>
          <w:rtl/>
        </w:rPr>
        <w:t xml:space="preserve"> هناك تقييد في استعمال شكل معين من أشكال دوال الإنتاج</w:t>
      </w:r>
      <w:r w:rsidRPr="00FA7000">
        <w:rPr>
          <w:rFonts w:cs="Arabic Transparent" w:hint="cs"/>
          <w:sz w:val="28"/>
          <w:szCs w:val="28"/>
          <w:rtl/>
          <w:lang w:val="fr-FR" w:bidi="ar-DZ"/>
        </w:rPr>
        <w:t>،</w:t>
      </w:r>
      <w:r w:rsidRPr="00FA7000">
        <w:rPr>
          <w:rFonts w:cs="Arabic Transparent" w:hint="cs"/>
          <w:sz w:val="28"/>
          <w:szCs w:val="28"/>
          <w:rtl/>
        </w:rPr>
        <w:t xml:space="preserve"> يرضي معايير العدالة الصارمة في التقييم النسبي لكل وحدة قرار.</w:t>
      </w:r>
      <w:r w:rsidRPr="00FA7000">
        <w:rPr>
          <w:rStyle w:val="Appeldenotedefin"/>
          <w:rFonts w:cs="Arabic Transparent"/>
          <w:sz w:val="28"/>
          <w:szCs w:val="28"/>
          <w:rtl/>
          <w:lang w:val="fr-FR" w:bidi="ar-DZ"/>
        </w:rPr>
        <w:endnoteReference w:id="21"/>
      </w:r>
    </w:p>
    <w:p w:rsidR="00B17922" w:rsidRDefault="00B17922" w:rsidP="00825A9D">
      <w:pPr>
        <w:spacing w:before="240" w:after="240"/>
        <w:ind w:left="-2" w:firstLine="284"/>
        <w:rPr>
          <w:rFonts w:cs="Arabic Transparent"/>
          <w:sz w:val="28"/>
          <w:szCs w:val="28"/>
          <w:rtl/>
          <w:lang w:val="fr-FR"/>
        </w:rPr>
      </w:pPr>
    </w:p>
    <w:p w:rsidR="00B17922" w:rsidRDefault="00B17922" w:rsidP="00825A9D">
      <w:pPr>
        <w:spacing w:before="240" w:after="240"/>
        <w:ind w:left="-2" w:firstLine="284"/>
        <w:rPr>
          <w:rFonts w:cs="Arabic Transparent"/>
          <w:sz w:val="28"/>
          <w:szCs w:val="28"/>
          <w:rtl/>
          <w:lang w:val="fr-FR"/>
        </w:rPr>
      </w:pPr>
    </w:p>
    <w:p w:rsidR="00B17922" w:rsidRPr="0032050F" w:rsidRDefault="00B17922" w:rsidP="00825A9D">
      <w:pPr>
        <w:spacing w:before="240" w:after="240"/>
        <w:ind w:left="-2" w:firstLine="284"/>
        <w:rPr>
          <w:rFonts w:cs="Arabic Transparent"/>
          <w:sz w:val="28"/>
          <w:szCs w:val="28"/>
          <w:rtl/>
          <w:lang w:val="fr-FR"/>
        </w:rPr>
      </w:pPr>
    </w:p>
    <w:p w:rsidR="00E9620D" w:rsidRPr="00080C34" w:rsidRDefault="00E9620D" w:rsidP="00B17922">
      <w:pPr>
        <w:tabs>
          <w:tab w:val="left" w:pos="611"/>
        </w:tabs>
        <w:spacing w:before="240" w:after="240"/>
        <w:ind w:hanging="2"/>
        <w:jc w:val="left"/>
        <w:outlineLvl w:val="0"/>
        <w:rPr>
          <w:rFonts w:cs="Arabic Transparent"/>
          <w:b/>
          <w:bCs/>
          <w:sz w:val="28"/>
          <w:szCs w:val="28"/>
          <w:rtl/>
        </w:rPr>
      </w:pPr>
      <w:r w:rsidRPr="00080C34">
        <w:rPr>
          <w:rFonts w:cs="Arabic Transparent" w:hint="cs"/>
          <w:b/>
          <w:bCs/>
          <w:sz w:val="28"/>
          <w:szCs w:val="28"/>
          <w:rtl/>
        </w:rPr>
        <w:lastRenderedPageBreak/>
        <w:t>4- النموذج المستخدم</w:t>
      </w:r>
    </w:p>
    <w:p w:rsidR="00E9620D" w:rsidRPr="006775AC" w:rsidRDefault="006775AC" w:rsidP="006775AC">
      <w:pPr>
        <w:tabs>
          <w:tab w:val="left" w:pos="611"/>
        </w:tabs>
        <w:spacing w:before="240" w:after="240"/>
        <w:ind w:firstLine="281"/>
        <w:outlineLvl w:val="0"/>
        <w:rPr>
          <w:rFonts w:cs="Arabic Transparent"/>
          <w:b/>
          <w:bCs/>
          <w:sz w:val="28"/>
          <w:szCs w:val="28"/>
          <w:rtl/>
        </w:rPr>
      </w:pPr>
      <w:r>
        <w:rPr>
          <w:rFonts w:cs="Arabic Transparent" w:hint="cs"/>
          <w:b/>
          <w:bCs/>
          <w:sz w:val="28"/>
          <w:szCs w:val="28"/>
          <w:rtl/>
        </w:rPr>
        <w:t>1.4</w:t>
      </w:r>
      <w:r w:rsidRPr="006775AC">
        <w:rPr>
          <w:rFonts w:cs="Arabic Transparent" w:hint="cs"/>
          <w:b/>
          <w:bCs/>
          <w:sz w:val="28"/>
          <w:szCs w:val="28"/>
          <w:rtl/>
        </w:rPr>
        <w:t>-</w:t>
      </w:r>
      <w:r>
        <w:rPr>
          <w:rFonts w:cs="Arabic Transparent" w:hint="cs"/>
          <w:b/>
          <w:bCs/>
          <w:sz w:val="28"/>
          <w:szCs w:val="28"/>
          <w:rtl/>
        </w:rPr>
        <w:t xml:space="preserve"> </w:t>
      </w:r>
      <w:r w:rsidRPr="006775AC">
        <w:rPr>
          <w:rFonts w:cs="Arabic Transparent" w:hint="cs"/>
          <w:b/>
          <w:bCs/>
          <w:sz w:val="28"/>
          <w:szCs w:val="28"/>
          <w:rtl/>
        </w:rPr>
        <w:t>الصيغة الكسرية لأسلوب</w:t>
      </w:r>
      <w:r w:rsidR="00E9620D" w:rsidRPr="006775AC">
        <w:rPr>
          <w:rFonts w:cs="Arabic Transparent" w:hint="cs"/>
          <w:b/>
          <w:bCs/>
          <w:sz w:val="28"/>
          <w:szCs w:val="28"/>
          <w:rtl/>
        </w:rPr>
        <w:t xml:space="preserve"> </w:t>
      </w:r>
      <w:r w:rsidR="00E9620D" w:rsidRPr="006775AC">
        <w:rPr>
          <w:rFonts w:cs="Arabic Transparent"/>
          <w:b/>
          <w:bCs/>
          <w:sz w:val="28"/>
          <w:szCs w:val="28"/>
          <w:lang w:val="fr-FR" w:bidi="ar-DZ"/>
        </w:rPr>
        <w:t>DEA</w:t>
      </w:r>
    </w:p>
    <w:p w:rsidR="00E9620D" w:rsidRDefault="00E9620D" w:rsidP="004A0900">
      <w:pPr>
        <w:tabs>
          <w:tab w:val="left" w:pos="611"/>
        </w:tabs>
        <w:ind w:firstLine="281"/>
        <w:rPr>
          <w:rFonts w:cs="Arabic Transparent"/>
          <w:sz w:val="28"/>
          <w:szCs w:val="28"/>
          <w:rtl/>
        </w:rPr>
      </w:pPr>
      <w:r w:rsidRPr="00573D4D">
        <w:rPr>
          <w:rFonts w:cs="Arabic Transparent" w:hint="cs"/>
          <w:sz w:val="28"/>
          <w:szCs w:val="28"/>
          <w:rtl/>
        </w:rPr>
        <w:t xml:space="preserve">سوف نكتفي </w:t>
      </w:r>
      <w:r w:rsidR="00592646" w:rsidRPr="00573D4D">
        <w:rPr>
          <w:rFonts w:cs="Arabic Transparent" w:hint="cs"/>
          <w:sz w:val="28"/>
          <w:szCs w:val="28"/>
          <w:rtl/>
        </w:rPr>
        <w:t>باستخدام</w:t>
      </w:r>
      <w:r w:rsidRPr="00573D4D">
        <w:rPr>
          <w:rFonts w:cs="Arabic Transparent" w:hint="cs"/>
          <w:sz w:val="28"/>
          <w:szCs w:val="28"/>
          <w:rtl/>
        </w:rPr>
        <w:t xml:space="preserve"> الصيغة النمطية لأسلوب </w:t>
      </w:r>
      <w:r w:rsidRPr="009168B6">
        <w:rPr>
          <w:rFonts w:cs="Arabic Transparent"/>
          <w:sz w:val="24"/>
          <w:szCs w:val="24"/>
        </w:rPr>
        <w:t>DEA</w:t>
      </w:r>
      <w:r w:rsidRPr="00573D4D">
        <w:rPr>
          <w:rFonts w:cs="Arabic Transparent" w:hint="cs"/>
          <w:sz w:val="28"/>
          <w:szCs w:val="28"/>
          <w:rtl/>
        </w:rPr>
        <w:t>، و التي تفترض عوائد الحجم الثابتة</w:t>
      </w:r>
      <w:r w:rsidRPr="00573D4D">
        <w:rPr>
          <w:rFonts w:cs="Arabic Transparent" w:hint="cs"/>
          <w:sz w:val="32"/>
          <w:szCs w:val="32"/>
          <w:rtl/>
        </w:rPr>
        <w:t xml:space="preserve"> </w:t>
      </w:r>
      <w:r w:rsidRPr="00573D4D">
        <w:rPr>
          <w:rFonts w:cs="Arabic Transparent"/>
          <w:sz w:val="24"/>
          <w:szCs w:val="24"/>
          <w:lang w:bidi="ar-DZ"/>
        </w:rPr>
        <w:t>CRS</w:t>
      </w:r>
      <w:r w:rsidRPr="00573D4D">
        <w:rPr>
          <w:rFonts w:cs="Arabic Transparent" w:hint="cs"/>
          <w:sz w:val="44"/>
          <w:szCs w:val="44"/>
          <w:rtl/>
        </w:rPr>
        <w:t xml:space="preserve"> </w:t>
      </w:r>
      <w:r w:rsidRPr="00573D4D">
        <w:rPr>
          <w:rFonts w:cs="Arabic Transparent" w:hint="cs"/>
          <w:sz w:val="32"/>
          <w:szCs w:val="32"/>
          <w:rtl/>
        </w:rPr>
        <w:t>(</w:t>
      </w:r>
      <w:r w:rsidRPr="00573D4D">
        <w:rPr>
          <w:rFonts w:cs="Arabic Transparent"/>
          <w:sz w:val="24"/>
          <w:szCs w:val="24"/>
          <w:lang w:bidi="ar-DZ"/>
        </w:rPr>
        <w:t>Constant Return To Scale</w:t>
      </w:r>
      <w:r w:rsidRPr="00573D4D">
        <w:rPr>
          <w:rFonts w:cs="Arabic Transparent" w:hint="cs"/>
          <w:sz w:val="32"/>
          <w:szCs w:val="32"/>
          <w:rtl/>
        </w:rPr>
        <w:t xml:space="preserve">)، </w:t>
      </w:r>
      <w:r w:rsidRPr="00573D4D">
        <w:rPr>
          <w:rFonts w:cs="Arabic Transparent" w:hint="cs"/>
          <w:sz w:val="28"/>
          <w:szCs w:val="28"/>
          <w:rtl/>
        </w:rPr>
        <w:t xml:space="preserve">دون </w:t>
      </w:r>
      <w:r w:rsidR="00592646" w:rsidRPr="00573D4D">
        <w:rPr>
          <w:rFonts w:cs="Arabic Transparent" w:hint="cs"/>
          <w:sz w:val="28"/>
          <w:szCs w:val="28"/>
          <w:rtl/>
        </w:rPr>
        <w:t>استخدام</w:t>
      </w:r>
      <w:r w:rsidRPr="00573D4D">
        <w:rPr>
          <w:rFonts w:cs="Arabic Transparent" w:hint="cs"/>
          <w:sz w:val="28"/>
          <w:szCs w:val="28"/>
          <w:rtl/>
        </w:rPr>
        <w:t xml:space="preserve"> نموذج </w:t>
      </w:r>
      <w:r w:rsidRPr="00573D4D">
        <w:rPr>
          <w:rFonts w:cs="Arabic Transparent"/>
          <w:sz w:val="24"/>
          <w:szCs w:val="24"/>
        </w:rPr>
        <w:t>VRS</w:t>
      </w:r>
      <w:r w:rsidRPr="00573D4D">
        <w:rPr>
          <w:rFonts w:cs="Arabic Transparent" w:hint="cs"/>
          <w:b/>
          <w:bCs/>
          <w:sz w:val="40"/>
          <w:szCs w:val="40"/>
          <w:rtl/>
        </w:rPr>
        <w:t xml:space="preserve"> </w:t>
      </w:r>
      <w:r w:rsidRPr="00573D4D">
        <w:rPr>
          <w:rFonts w:cs="Arabic Transparent" w:hint="cs"/>
          <w:sz w:val="32"/>
          <w:szCs w:val="32"/>
          <w:rtl/>
        </w:rPr>
        <w:t>(</w:t>
      </w:r>
      <w:r w:rsidRPr="00573D4D">
        <w:rPr>
          <w:rFonts w:cs="Arabic Transparent"/>
          <w:sz w:val="24"/>
          <w:szCs w:val="24"/>
          <w:lang w:bidi="ar-DZ"/>
        </w:rPr>
        <w:t>Return To Scale</w:t>
      </w:r>
      <w:r w:rsidRPr="00573D4D">
        <w:rPr>
          <w:rFonts w:cs="Arabic Transparent" w:hint="cs"/>
          <w:sz w:val="48"/>
          <w:szCs w:val="48"/>
          <w:rtl/>
        </w:rPr>
        <w:t xml:space="preserve"> </w:t>
      </w:r>
      <w:r w:rsidRPr="00573D4D">
        <w:rPr>
          <w:rFonts w:cs="Arabic Transparent"/>
          <w:sz w:val="24"/>
          <w:szCs w:val="24"/>
        </w:rPr>
        <w:t>Variable</w:t>
      </w:r>
      <w:r w:rsidRPr="00573D4D">
        <w:rPr>
          <w:rFonts w:cs="Arabic Transparent" w:hint="cs"/>
          <w:sz w:val="32"/>
          <w:szCs w:val="32"/>
          <w:rtl/>
        </w:rPr>
        <w:t xml:space="preserve">)، </w:t>
      </w:r>
      <w:r w:rsidR="004A0900">
        <w:rPr>
          <w:rFonts w:cs="Arabic Transparent" w:hint="cs"/>
          <w:sz w:val="28"/>
          <w:szCs w:val="28"/>
          <w:rtl/>
        </w:rPr>
        <w:t>و هذا لتسهيل عملية المقارنة</w:t>
      </w:r>
      <w:r w:rsidRPr="00573D4D">
        <w:rPr>
          <w:rFonts w:cs="Arabic Transparent" w:hint="cs"/>
          <w:sz w:val="28"/>
          <w:szCs w:val="28"/>
          <w:rtl/>
        </w:rPr>
        <w:t>.</w:t>
      </w:r>
      <w:r w:rsidRPr="00573D4D">
        <w:rPr>
          <w:rFonts w:cs="Arabic Transparent"/>
          <w:sz w:val="24"/>
          <w:szCs w:val="28"/>
          <w:vertAlign w:val="superscript"/>
          <w:rtl/>
        </w:rPr>
        <w:endnoteReference w:id="22"/>
      </w:r>
    </w:p>
    <w:p w:rsidR="00E9620D" w:rsidRPr="00573D4D" w:rsidRDefault="00E9620D" w:rsidP="006775AC">
      <w:pPr>
        <w:spacing w:before="240"/>
        <w:ind w:left="-2" w:firstLine="283"/>
        <w:rPr>
          <w:rFonts w:cs="Arabic Transparent"/>
          <w:sz w:val="28"/>
          <w:szCs w:val="28"/>
          <w:rtl/>
          <w:lang w:val="fr-FR"/>
        </w:rPr>
      </w:pPr>
      <w:r w:rsidRPr="00573D4D">
        <w:rPr>
          <w:rFonts w:cs="Arabic Transparent" w:hint="cs"/>
          <w:sz w:val="28"/>
          <w:szCs w:val="28"/>
          <w:rtl/>
          <w:lang w:val="fr-FR"/>
        </w:rPr>
        <w:t>كمبدأ يجب أن تكون الكفاءة الجيدة تمثل المدخلات الأقل و المخرجات الأكبر، و ليس من الضروري أن تتطابق وحدات القياس سواء في المدخلات أو المخرجات (قيم نقدية، عدد أشخاص، أمتار،...إلخ).</w:t>
      </w:r>
      <w:r w:rsidRPr="00573D4D">
        <w:rPr>
          <w:rStyle w:val="Appeldenotedefin"/>
          <w:rFonts w:eastAsiaTheme="majorEastAsia" w:cs="Arabic Transparent"/>
          <w:sz w:val="28"/>
          <w:szCs w:val="28"/>
          <w:rtl/>
          <w:lang w:val="fr-FR"/>
        </w:rPr>
        <w:endnoteReference w:id="23"/>
      </w:r>
    </w:p>
    <w:p w:rsidR="00E9620D" w:rsidRPr="00573D4D" w:rsidRDefault="00E9620D" w:rsidP="00E9620D">
      <w:pPr>
        <w:ind w:firstLine="284"/>
        <w:contextualSpacing/>
        <w:rPr>
          <w:rFonts w:cs="Arabic Transparent"/>
          <w:sz w:val="28"/>
          <w:szCs w:val="28"/>
          <w:rtl/>
        </w:rPr>
      </w:pPr>
      <w:r w:rsidRPr="00573D4D">
        <w:rPr>
          <w:rFonts w:cs="Arabic Transparent" w:hint="cs"/>
          <w:sz w:val="28"/>
          <w:szCs w:val="28"/>
          <w:rtl/>
        </w:rPr>
        <w:t xml:space="preserve">و تتم الصياغة الرياضية لنموذج </w:t>
      </w:r>
      <w:r w:rsidRPr="00573D4D">
        <w:rPr>
          <w:rFonts w:cs="Arabic Transparent"/>
          <w:sz w:val="24"/>
          <w:szCs w:val="24"/>
          <w:lang w:bidi="ar-DZ"/>
        </w:rPr>
        <w:t>CCR</w:t>
      </w:r>
      <w:r w:rsidRPr="00573D4D">
        <w:rPr>
          <w:rFonts w:cs="Arabic Transparent" w:hint="cs"/>
          <w:sz w:val="40"/>
          <w:szCs w:val="40"/>
          <w:rtl/>
        </w:rPr>
        <w:t xml:space="preserve"> </w:t>
      </w:r>
      <w:r w:rsidRPr="00573D4D">
        <w:rPr>
          <w:rFonts w:cs="Arabic Transparent" w:hint="cs"/>
          <w:sz w:val="28"/>
          <w:szCs w:val="28"/>
          <w:rtl/>
        </w:rPr>
        <w:t xml:space="preserve">و الذي يفترض بأن الوحدات المقيمة تعمل في ظل فرضية </w:t>
      </w:r>
      <w:r w:rsidR="006209D5" w:rsidRPr="00573D4D">
        <w:rPr>
          <w:rFonts w:cs="Arabic Transparent" w:hint="cs"/>
          <w:sz w:val="28"/>
          <w:szCs w:val="28"/>
          <w:rtl/>
        </w:rPr>
        <w:t>اقتصاديات</w:t>
      </w:r>
      <w:r w:rsidRPr="00573D4D">
        <w:rPr>
          <w:rFonts w:cs="Arabic Transparent" w:hint="cs"/>
          <w:sz w:val="28"/>
          <w:szCs w:val="28"/>
          <w:rtl/>
        </w:rPr>
        <w:t xml:space="preserve"> الحجم الثابتة (</w:t>
      </w:r>
      <w:r w:rsidRPr="00573D4D">
        <w:rPr>
          <w:rFonts w:cs="Arabic Transparent"/>
          <w:sz w:val="24"/>
          <w:szCs w:val="24"/>
        </w:rPr>
        <w:t>CRS</w:t>
      </w:r>
      <w:r w:rsidRPr="00573D4D">
        <w:rPr>
          <w:rFonts w:cs="Arabic Transparent" w:hint="cs"/>
          <w:sz w:val="28"/>
          <w:szCs w:val="28"/>
          <w:rtl/>
        </w:rPr>
        <w:t>) على النحو التالي:</w:t>
      </w:r>
    </w:p>
    <w:p w:rsidR="00E9620D" w:rsidRPr="008D38D5" w:rsidRDefault="00113123" w:rsidP="00EC0F26">
      <w:pPr>
        <w:bidi w:val="0"/>
        <w:outlineLvl w:val="0"/>
        <w:rPr>
          <w:rFonts w:eastAsiaTheme="minorEastAsia"/>
          <w:b/>
          <w:bCs/>
          <w:i/>
          <w:lang w:val="fr-FR"/>
        </w:rPr>
      </w:pPr>
      <w:r w:rsidRPr="00113123">
        <w:rPr>
          <w:rFonts w:eastAsia="Times New Roman"/>
          <w:b/>
          <w:bCs/>
          <w:noProof/>
        </w:rPr>
        <w:pict>
          <v:shape id="_x0000_s1032" type="#_x0000_t88" style="position:absolute;left:0;text-align:left;margin-left:214.05pt;margin-top:3.45pt;width:12pt;height:107.05pt;z-index:251662336" adj=",12450">
            <w10:wrap anchorx="page"/>
          </v:shape>
        </w:pict>
      </w:r>
      <w:r w:rsidRPr="00113123">
        <w:rPr>
          <w:rFonts w:eastAsiaTheme="minorEastAsia"/>
          <w:b/>
          <w:bCs/>
          <w:noProof/>
        </w:rPr>
        <w:pict>
          <v:shape id="_x0000_s1031" type="#_x0000_t32" style="position:absolute;left:0;text-align:left;margin-left:201.6pt;margin-top:19.9pt;width:71.25pt;height:.05pt;flip:x;z-index:251661312" o:connectortype="straight" strokecolor="white [3212]" strokeweight="2.25pt">
            <v:stroke endarrow="block"/>
            <w10:wrap anchorx="page"/>
          </v:shape>
        </w:pict>
      </w:r>
      <w:r w:rsidR="00E9620D" w:rsidRPr="008D38D5">
        <w:rPr>
          <w:rFonts w:eastAsiaTheme="minorEastAsia"/>
          <w:b/>
          <w:bCs/>
          <w:lang w:val="fr-FR"/>
        </w:rPr>
        <w:t xml:space="preserve">Max </w:t>
      </w:r>
      <m:oMath>
        <m:sSub>
          <m:sSubPr>
            <m:ctrlPr>
              <w:rPr>
                <w:rFonts w:ascii="Cambria Math" w:eastAsiaTheme="minorEastAsia" w:hAnsi="Cambria Math"/>
                <w:b/>
                <w:bCs/>
                <w:i/>
                <w:lang w:val="fr-FR"/>
              </w:rPr>
            </m:ctrlPr>
          </m:sSubPr>
          <m:e>
            <m:r>
              <m:rPr>
                <m:sty m:val="bi"/>
              </m:rPr>
              <w:rPr>
                <w:rFonts w:ascii="Cambria Math" w:eastAsiaTheme="minorEastAsia" w:hAnsi="Cambria Math"/>
                <w:lang w:val="fr-FR"/>
              </w:rPr>
              <m:t>θ</m:t>
            </m:r>
          </m:e>
          <m:sub>
            <m:r>
              <m:rPr>
                <m:sty m:val="bi"/>
              </m:rPr>
              <w:rPr>
                <w:rFonts w:ascii="Cambria Math" w:eastAsiaTheme="minorEastAsia" w:hAnsi="Cambria Math"/>
                <w:lang w:val="fr-FR"/>
              </w:rPr>
              <m:t>π</m:t>
            </m:r>
          </m:sub>
        </m:sSub>
      </m:oMath>
      <w:r w:rsidR="00E9620D" w:rsidRPr="008D38D5">
        <w:rPr>
          <w:rFonts w:eastAsiaTheme="minorEastAsia"/>
          <w:b/>
          <w:bCs/>
          <w:lang w:val="fr-FR"/>
        </w:rPr>
        <w:t xml:space="preserve"> = </w:t>
      </w:r>
      <m:oMath>
        <m:f>
          <m:fPr>
            <m:ctrlPr>
              <w:rPr>
                <w:rFonts w:ascii="Cambria Math" w:eastAsiaTheme="minorEastAsia" w:hAnsi="Cambria Math"/>
                <w:b/>
                <w:bCs/>
                <w:i/>
                <w:sz w:val="32"/>
                <w:szCs w:val="32"/>
                <w:lang w:val="fr-FR"/>
              </w:rPr>
            </m:ctrlPr>
          </m:fPr>
          <m:num>
            <m:nary>
              <m:naryPr>
                <m:chr m:val="∑"/>
                <m:limLoc m:val="undOvr"/>
                <m:ctrlPr>
                  <w:rPr>
                    <w:rFonts w:ascii="Cambria Math" w:hAnsi="Cambria Math"/>
                    <w:b/>
                    <w:bCs/>
                    <w:sz w:val="32"/>
                    <w:szCs w:val="32"/>
                  </w:rPr>
                </m:ctrlPr>
              </m:naryPr>
              <m:sub>
                <m:r>
                  <m:rPr>
                    <m:sty m:val="b"/>
                  </m:rPr>
                  <w:rPr>
                    <w:rFonts w:ascii="Cambria Math" w:hAnsi="Cambria Math"/>
                    <w:sz w:val="32"/>
                    <w:szCs w:val="32"/>
                    <w:lang w:val="fr-FR"/>
                  </w:rPr>
                  <m:t>r=1</m:t>
                </m:r>
              </m:sub>
              <m:sup>
                <m:r>
                  <m:rPr>
                    <m:sty m:val="bi"/>
                  </m:rPr>
                  <w:rPr>
                    <w:rFonts w:ascii="Cambria Math" w:hAnsi="Cambria Math"/>
                    <w:sz w:val="32"/>
                    <w:szCs w:val="32"/>
                  </w:rPr>
                  <m:t>s</m:t>
                </m:r>
              </m:sup>
              <m:e>
                <m:sSub>
                  <m:sSubPr>
                    <m:ctrlPr>
                      <w:rPr>
                        <w:rFonts w:ascii="Cambria Math" w:hAnsi="Cambria Math"/>
                        <w:b/>
                        <w:bCs/>
                        <w:sz w:val="32"/>
                        <w:szCs w:val="32"/>
                      </w:rPr>
                    </m:ctrlPr>
                  </m:sSubPr>
                  <m:e>
                    <m:r>
                      <m:rPr>
                        <m:scr m:val="script"/>
                        <m:sty m:val="b"/>
                      </m:rPr>
                      <w:rPr>
                        <w:rFonts w:ascii="Cambria Math" w:hAnsi="Cambria Math" w:cs="Cambria Math"/>
                        <w:sz w:val="32"/>
                        <w:szCs w:val="32"/>
                        <w:lang w:val="fr-FR" w:bidi="ar-DZ"/>
                      </w:rPr>
                      <m:t>u</m:t>
                    </m:r>
                  </m:e>
                  <m:sub>
                    <m:r>
                      <m:rPr>
                        <m:sty m:val="bi"/>
                      </m:rPr>
                      <w:rPr>
                        <w:rFonts w:ascii="Cambria Math" w:hAnsi="Cambria Math"/>
                        <w:sz w:val="32"/>
                        <w:szCs w:val="32"/>
                      </w:rPr>
                      <m:t>r</m:t>
                    </m:r>
                  </m:sub>
                </m:sSub>
              </m:e>
            </m:nary>
            <m:sSub>
              <m:sSubPr>
                <m:ctrlPr>
                  <w:rPr>
                    <w:rFonts w:ascii="Cambria Math" w:hAnsi="Cambria Math"/>
                    <w:b/>
                    <w:bCs/>
                    <w:sz w:val="32"/>
                    <w:szCs w:val="32"/>
                  </w:rPr>
                </m:ctrlPr>
              </m:sSubPr>
              <m:e>
                <m:r>
                  <m:rPr>
                    <m:sty m:val="bi"/>
                  </m:rPr>
                  <w:rPr>
                    <w:rFonts w:ascii="Cambria Math" w:hAnsi="Cambria Math"/>
                    <w:sz w:val="32"/>
                    <w:szCs w:val="32"/>
                    <w:lang w:val="fr-FR"/>
                  </w:rPr>
                  <m:t>y</m:t>
                </m:r>
              </m:e>
              <m:sub>
                <m:r>
                  <m:rPr>
                    <m:sty m:val="bi"/>
                  </m:rPr>
                  <w:rPr>
                    <w:rFonts w:ascii="Cambria Math" w:hAnsi="Cambria Math"/>
                    <w:sz w:val="32"/>
                    <w:szCs w:val="32"/>
                  </w:rPr>
                  <m:t>r</m:t>
                </m:r>
                <m:r>
                  <m:rPr>
                    <m:sty m:val="bi"/>
                  </m:rPr>
                  <w:rPr>
                    <w:rFonts w:ascii="Cambria Math" w:hAnsi="Cambria Math"/>
                    <w:sz w:val="32"/>
                    <w:szCs w:val="32"/>
                    <w:lang w:val="fr-FR"/>
                  </w:rPr>
                  <m:t xml:space="preserve"> </m:t>
                </m:r>
                <m:r>
                  <m:rPr>
                    <m:sty m:val="bi"/>
                  </m:rPr>
                  <w:rPr>
                    <w:rFonts w:ascii="Cambria Math" w:hAnsi="Cambria Math"/>
                    <w:sz w:val="32"/>
                    <w:szCs w:val="32"/>
                  </w:rPr>
                  <m:t>π</m:t>
                </m:r>
              </m:sub>
            </m:sSub>
          </m:num>
          <m:den>
            <m:nary>
              <m:naryPr>
                <m:chr m:val="∑"/>
                <m:limLoc m:val="undOvr"/>
                <m:ctrlPr>
                  <w:rPr>
                    <w:rFonts w:ascii="Cambria Math" w:hAnsi="Cambria Math"/>
                    <w:b/>
                    <w:bCs/>
                    <w:sz w:val="32"/>
                    <w:szCs w:val="32"/>
                  </w:rPr>
                </m:ctrlPr>
              </m:naryPr>
              <m:sub>
                <m:r>
                  <m:rPr>
                    <m:sty m:val="b"/>
                  </m:rPr>
                  <w:rPr>
                    <w:rFonts w:ascii="Cambria Math" w:hAnsi="Cambria Math"/>
                    <w:sz w:val="32"/>
                    <w:szCs w:val="32"/>
                    <w:lang w:val="fr-FR"/>
                  </w:rPr>
                  <m:t>i=1</m:t>
                </m:r>
              </m:sub>
              <m:sup>
                <m:r>
                  <m:rPr>
                    <m:sty m:val="bi"/>
                  </m:rPr>
                  <w:rPr>
                    <w:rFonts w:ascii="Cambria Math" w:hAnsi="Cambria Math"/>
                    <w:sz w:val="32"/>
                    <w:szCs w:val="32"/>
                    <w:lang w:val="fr-FR"/>
                  </w:rPr>
                  <m:t>m</m:t>
                </m:r>
              </m:sup>
              <m:e>
                <m:sSub>
                  <m:sSubPr>
                    <m:ctrlPr>
                      <w:rPr>
                        <w:rFonts w:ascii="Cambria Math" w:hAnsi="Cambria Math"/>
                        <w:b/>
                        <w:bCs/>
                        <w:sz w:val="32"/>
                        <w:szCs w:val="32"/>
                      </w:rPr>
                    </m:ctrlPr>
                  </m:sSubPr>
                  <m:e>
                    <m:r>
                      <m:rPr>
                        <m:scr m:val="script"/>
                        <m:sty m:val="b"/>
                      </m:rPr>
                      <w:rPr>
                        <w:rFonts w:ascii="Cambria Math" w:hAnsi="Cambria Math" w:cs="Cambria Math" w:hint="cs"/>
                        <w:sz w:val="32"/>
                        <w:szCs w:val="32"/>
                        <w:rtl/>
                        <w:lang w:val="fr-FR" w:bidi="ar-DZ"/>
                      </w:rPr>
                      <m:t>v</m:t>
                    </m:r>
                  </m:e>
                  <m:sub>
                    <m:r>
                      <m:rPr>
                        <m:sty m:val="bi"/>
                      </m:rPr>
                      <w:rPr>
                        <w:rFonts w:ascii="Cambria Math" w:hAnsi="Cambria Math"/>
                        <w:sz w:val="32"/>
                        <w:szCs w:val="32"/>
                      </w:rPr>
                      <m:t>i</m:t>
                    </m:r>
                  </m:sub>
                </m:sSub>
                <m:sSub>
                  <m:sSubPr>
                    <m:ctrlPr>
                      <w:rPr>
                        <w:rFonts w:ascii="Cambria Math" w:hAnsi="Cambria Math"/>
                        <w:b/>
                        <w:bCs/>
                        <w:sz w:val="32"/>
                        <w:szCs w:val="32"/>
                      </w:rPr>
                    </m:ctrlPr>
                  </m:sSubPr>
                  <m:e>
                    <m:r>
                      <m:rPr>
                        <m:sty m:val="bi"/>
                      </m:rPr>
                      <w:rPr>
                        <w:rFonts w:ascii="Cambria Math" w:hAnsi="Cambria Math"/>
                        <w:sz w:val="32"/>
                        <w:szCs w:val="32"/>
                        <w:lang w:val="fr-FR"/>
                      </w:rPr>
                      <m:t>x</m:t>
                    </m:r>
                  </m:e>
                  <m:sub>
                    <m:r>
                      <m:rPr>
                        <m:sty m:val="bi"/>
                      </m:rPr>
                      <w:rPr>
                        <w:rFonts w:ascii="Cambria Math" w:hAnsi="Cambria Math"/>
                        <w:sz w:val="32"/>
                        <w:szCs w:val="32"/>
                      </w:rPr>
                      <m:t>i</m:t>
                    </m:r>
                    <m:r>
                      <m:rPr>
                        <m:sty m:val="b"/>
                      </m:rPr>
                      <w:rPr>
                        <w:rFonts w:ascii="Cambria Math" w:hAnsi="Cambria Math"/>
                        <w:sz w:val="32"/>
                        <w:szCs w:val="32"/>
                        <w:lang w:val="fr-FR"/>
                      </w:rPr>
                      <m:t xml:space="preserve"> </m:t>
                    </m:r>
                    <m:r>
                      <m:rPr>
                        <m:sty m:val="b"/>
                      </m:rPr>
                      <w:rPr>
                        <w:rFonts w:ascii="Cambria Math" w:hAnsi="Cambria Math"/>
                        <w:sz w:val="32"/>
                        <w:szCs w:val="32"/>
                      </w:rPr>
                      <m:t>π</m:t>
                    </m:r>
                  </m:sub>
                </m:sSub>
              </m:e>
            </m:nary>
          </m:den>
        </m:f>
      </m:oMath>
    </w:p>
    <w:p w:rsidR="00E9620D" w:rsidRPr="008D19FF" w:rsidRDefault="00E9620D" w:rsidP="00E9620D">
      <w:pPr>
        <w:bidi w:val="0"/>
        <w:rPr>
          <w:b/>
          <w:bCs/>
          <w:lang w:val="fr-FR"/>
        </w:rPr>
      </w:pPr>
      <w:r w:rsidRPr="006A5EF4">
        <w:rPr>
          <w:b/>
          <w:bCs/>
          <w:lang w:val="pt-BR"/>
        </w:rPr>
        <w:t>s.c;</w:t>
      </w:r>
      <w:r w:rsidRPr="00830717">
        <w:rPr>
          <w:b/>
          <w:bCs/>
          <w:lang w:val="pt-BR"/>
        </w:rPr>
        <w:t xml:space="preserve">                                                                               </w:t>
      </w:r>
    </w:p>
    <w:p w:rsidR="00E9620D" w:rsidRPr="004A0900" w:rsidRDefault="00E9620D" w:rsidP="00E9620D">
      <w:pPr>
        <w:bidi w:val="0"/>
        <w:ind w:left="284"/>
        <w:rPr>
          <w:b/>
          <w:bCs/>
          <w:lang w:val="fr-FR"/>
        </w:rPr>
      </w:pPr>
      <w:r w:rsidRPr="008D38D5">
        <w:rPr>
          <w:b/>
          <w:bCs/>
          <w:lang w:val="pt-BR"/>
        </w:rPr>
        <w:t>0</w:t>
      </w:r>
      <w:r w:rsidRPr="008D38D5">
        <w:rPr>
          <w:rFonts w:ascii="Arial" w:hAnsi="Arial" w:cs="Arial"/>
          <w:b/>
          <w:bCs/>
          <w:lang w:val="pt-BR"/>
        </w:rPr>
        <w:t>≤</w:t>
      </w:r>
      <m:oMath>
        <m:r>
          <m:rPr>
            <m:sty m:val="bi"/>
          </m:rPr>
          <w:rPr>
            <w:rFonts w:ascii="Cambria Math" w:hAnsi="Cambria Math"/>
            <w:sz w:val="32"/>
            <w:szCs w:val="32"/>
            <w:lang w:val="pt-BR"/>
          </w:rPr>
          <m:t xml:space="preserve">  </m:t>
        </m:r>
        <m:f>
          <m:fPr>
            <m:ctrlPr>
              <w:rPr>
                <w:rFonts w:ascii="Cambria Math" w:hAnsi="Cambria Math"/>
                <w:b/>
                <w:bCs/>
                <w:i/>
                <w:sz w:val="32"/>
                <w:szCs w:val="32"/>
              </w:rPr>
            </m:ctrlPr>
          </m:fPr>
          <m:num>
            <m:nary>
              <m:naryPr>
                <m:chr m:val="∑"/>
                <m:limLoc m:val="undOvr"/>
                <m:ctrlPr>
                  <w:rPr>
                    <w:rFonts w:ascii="Cambria Math" w:hAnsi="Cambria Math"/>
                    <w:b/>
                    <w:bCs/>
                    <w:sz w:val="32"/>
                    <w:szCs w:val="32"/>
                  </w:rPr>
                </m:ctrlPr>
              </m:naryPr>
              <m:sub>
                <m:r>
                  <m:rPr>
                    <m:sty m:val="b"/>
                  </m:rPr>
                  <w:rPr>
                    <w:rFonts w:ascii="Cambria Math" w:hAnsi="Cambria Math"/>
                    <w:sz w:val="32"/>
                    <w:szCs w:val="32"/>
                    <w:lang w:val="pt-BR"/>
                  </w:rPr>
                  <m:t>r=1</m:t>
                </m:r>
              </m:sub>
              <m:sup>
                <m:r>
                  <m:rPr>
                    <m:sty m:val="bi"/>
                  </m:rPr>
                  <w:rPr>
                    <w:rFonts w:ascii="Cambria Math" w:hAnsi="Cambria Math"/>
                    <w:sz w:val="32"/>
                    <w:szCs w:val="32"/>
                  </w:rPr>
                  <m:t>s</m:t>
                </m:r>
              </m:sup>
              <m:e>
                <m:sSub>
                  <m:sSubPr>
                    <m:ctrlPr>
                      <w:rPr>
                        <w:rFonts w:ascii="Cambria Math" w:hAnsi="Cambria Math"/>
                        <w:b/>
                        <w:bCs/>
                        <w:sz w:val="32"/>
                        <w:szCs w:val="32"/>
                      </w:rPr>
                    </m:ctrlPr>
                  </m:sSubPr>
                  <m:e>
                    <m:r>
                      <m:rPr>
                        <m:scr m:val="script"/>
                        <m:sty m:val="b"/>
                      </m:rPr>
                      <w:rPr>
                        <w:rFonts w:ascii="Cambria Math" w:hAnsi="Cambria Math" w:cs="Cambria Math"/>
                        <w:sz w:val="32"/>
                        <w:szCs w:val="32"/>
                        <w:lang w:val="fr-FR" w:bidi="ar-DZ"/>
                      </w:rPr>
                      <m:t>u</m:t>
                    </m:r>
                  </m:e>
                  <m:sub>
                    <m:r>
                      <m:rPr>
                        <m:sty m:val="bi"/>
                      </m:rPr>
                      <w:rPr>
                        <w:rFonts w:ascii="Cambria Math" w:hAnsi="Cambria Math"/>
                        <w:sz w:val="32"/>
                        <w:szCs w:val="32"/>
                      </w:rPr>
                      <m:t>r</m:t>
                    </m:r>
                  </m:sub>
                </m:sSub>
              </m:e>
            </m:nary>
            <m:sSub>
              <m:sSubPr>
                <m:ctrlPr>
                  <w:rPr>
                    <w:rFonts w:ascii="Cambria Math" w:hAnsi="Cambria Math"/>
                    <w:b/>
                    <w:bCs/>
                    <w:sz w:val="32"/>
                    <w:szCs w:val="32"/>
                  </w:rPr>
                </m:ctrlPr>
              </m:sSubPr>
              <m:e>
                <m:r>
                  <m:rPr>
                    <m:sty m:val="bi"/>
                  </m:rPr>
                  <w:rPr>
                    <w:rFonts w:ascii="Cambria Math" w:hAnsi="Cambria Math"/>
                    <w:sz w:val="32"/>
                    <w:szCs w:val="32"/>
                    <w:lang w:val="fr-FR"/>
                  </w:rPr>
                  <m:t>y</m:t>
                </m:r>
              </m:e>
              <m:sub>
                <m:r>
                  <m:rPr>
                    <m:sty m:val="bi"/>
                  </m:rPr>
                  <w:rPr>
                    <w:rFonts w:ascii="Cambria Math" w:hAnsi="Cambria Math"/>
                    <w:sz w:val="32"/>
                    <w:szCs w:val="32"/>
                  </w:rPr>
                  <m:t>rj</m:t>
                </m:r>
              </m:sub>
            </m:sSub>
          </m:num>
          <m:den>
            <m:nary>
              <m:naryPr>
                <m:chr m:val="∑"/>
                <m:limLoc m:val="undOvr"/>
                <m:ctrlPr>
                  <w:rPr>
                    <w:rFonts w:ascii="Cambria Math" w:hAnsi="Cambria Math"/>
                    <w:b/>
                    <w:bCs/>
                    <w:i/>
                    <w:sz w:val="32"/>
                    <w:szCs w:val="32"/>
                  </w:rPr>
                </m:ctrlPr>
              </m:naryPr>
              <m:sub>
                <m:r>
                  <m:rPr>
                    <m:sty m:val="bi"/>
                  </m:rPr>
                  <w:rPr>
                    <w:rFonts w:ascii="Cambria Math" w:hAnsi="Cambria Math"/>
                    <w:sz w:val="32"/>
                    <w:szCs w:val="32"/>
                    <w:lang w:val="fr-FR"/>
                  </w:rPr>
                  <m:t>i</m:t>
                </m:r>
                <m:r>
                  <m:rPr>
                    <m:sty m:val="bi"/>
                  </m:rPr>
                  <w:rPr>
                    <w:rFonts w:ascii="Cambria Math" w:hAnsi="Cambria Math"/>
                    <w:sz w:val="32"/>
                    <w:szCs w:val="32"/>
                    <w:lang w:val="pt-BR"/>
                  </w:rPr>
                  <m:t>=1</m:t>
                </m:r>
              </m:sub>
              <m:sup>
                <m:r>
                  <m:rPr>
                    <m:sty m:val="bi"/>
                  </m:rPr>
                  <w:rPr>
                    <w:rFonts w:ascii="Cambria Math" w:hAnsi="Cambria Math"/>
                    <w:sz w:val="32"/>
                    <w:szCs w:val="32"/>
                    <w:lang w:val="fr-FR"/>
                  </w:rPr>
                  <m:t>m</m:t>
                </m:r>
              </m:sup>
              <m:e>
                <m:sSub>
                  <m:sSubPr>
                    <m:ctrlPr>
                      <w:rPr>
                        <w:rFonts w:ascii="Cambria Math" w:hAnsi="Cambria Math"/>
                        <w:b/>
                        <w:bCs/>
                        <w:i/>
                        <w:sz w:val="32"/>
                        <w:szCs w:val="32"/>
                      </w:rPr>
                    </m:ctrlPr>
                  </m:sSubPr>
                  <m:e>
                    <m:r>
                      <m:rPr>
                        <m:scr m:val="script"/>
                        <m:sty m:val="b"/>
                      </m:rPr>
                      <w:rPr>
                        <w:rFonts w:ascii="Cambria Math" w:hAnsi="Cambria Math" w:cs="Cambria Math" w:hint="cs"/>
                        <w:sz w:val="32"/>
                        <w:szCs w:val="32"/>
                        <w:rtl/>
                        <w:lang w:val="fr-FR" w:bidi="ar-DZ"/>
                      </w:rPr>
                      <m:t>v</m:t>
                    </m:r>
                  </m:e>
                  <m:sub>
                    <m:r>
                      <m:rPr>
                        <m:sty m:val="bi"/>
                      </m:rPr>
                      <w:rPr>
                        <w:rFonts w:ascii="Cambria Math" w:hAnsi="Cambria Math"/>
                        <w:sz w:val="32"/>
                        <w:szCs w:val="32"/>
                      </w:rPr>
                      <m:t>i</m:t>
                    </m:r>
                  </m:sub>
                </m:sSub>
                <m:sSub>
                  <m:sSubPr>
                    <m:ctrlPr>
                      <w:rPr>
                        <w:rFonts w:ascii="Cambria Math" w:hAnsi="Cambria Math"/>
                        <w:b/>
                        <w:bCs/>
                        <w:i/>
                        <w:sz w:val="32"/>
                        <w:szCs w:val="32"/>
                      </w:rPr>
                    </m:ctrlPr>
                  </m:sSubPr>
                  <m:e>
                    <m:r>
                      <m:rPr>
                        <m:sty m:val="bi"/>
                      </m:rPr>
                      <w:rPr>
                        <w:rFonts w:ascii="Cambria Math" w:hAnsi="Cambria Math"/>
                        <w:sz w:val="32"/>
                        <w:szCs w:val="32"/>
                        <w:lang w:val="fr-FR"/>
                      </w:rPr>
                      <m:t>x</m:t>
                    </m:r>
                  </m:e>
                  <m:sub>
                    <m:r>
                      <m:rPr>
                        <m:sty m:val="bi"/>
                      </m:rPr>
                      <w:rPr>
                        <w:rFonts w:ascii="Cambria Math" w:hAnsi="Cambria Math"/>
                        <w:sz w:val="32"/>
                        <w:szCs w:val="32"/>
                      </w:rPr>
                      <m:t>ij</m:t>
                    </m:r>
                  </m:sub>
                </m:sSub>
              </m:e>
            </m:nary>
          </m:den>
        </m:f>
      </m:oMath>
      <w:r w:rsidRPr="008D38D5">
        <w:rPr>
          <w:b/>
          <w:bCs/>
          <w:lang w:val="pt-BR"/>
        </w:rPr>
        <w:t xml:space="preserve"> </w:t>
      </w:r>
      <w:r w:rsidRPr="008D38D5">
        <w:rPr>
          <w:rFonts w:ascii="Arial" w:hAnsi="Arial" w:cs="Arial"/>
          <w:b/>
          <w:bCs/>
          <w:lang w:val="pt-BR"/>
        </w:rPr>
        <w:t>≤</w:t>
      </w:r>
      <w:r w:rsidRPr="008D38D5">
        <w:rPr>
          <w:b/>
          <w:bCs/>
          <w:lang w:val="pt-BR"/>
        </w:rPr>
        <w:t xml:space="preserve"> 1       </w:t>
      </w:r>
      <w:r w:rsidR="00873CDD" w:rsidRPr="004A0900">
        <w:rPr>
          <w:b/>
          <w:bCs/>
          <w:lang w:val="fr-FR"/>
        </w:rPr>
        <w:t xml:space="preserve">   </w:t>
      </w:r>
      <w:r w:rsidRPr="008D38D5">
        <w:rPr>
          <w:b/>
          <w:bCs/>
          <w:lang w:val="pt-BR"/>
        </w:rPr>
        <w:t xml:space="preserve"> </w:t>
      </w:r>
      <w:r w:rsidR="00DB03F1">
        <w:rPr>
          <w:b/>
          <w:bCs/>
          <w:lang w:val="fr-FR"/>
        </w:rPr>
        <w:t xml:space="preserve">        </w:t>
      </w:r>
      <w:r w:rsidRPr="008D38D5">
        <w:rPr>
          <w:b/>
          <w:bCs/>
          <w:lang w:val="pt-BR"/>
        </w:rPr>
        <w:t xml:space="preserve">   </w:t>
      </w:r>
      <w:r w:rsidRPr="008D38D5">
        <w:rPr>
          <w:b/>
          <w:bCs/>
          <w:i/>
          <w:iCs/>
          <w:lang w:val="pt-BR"/>
        </w:rPr>
        <w:t>j</w:t>
      </w:r>
      <w:r w:rsidRPr="008D38D5">
        <w:rPr>
          <w:b/>
          <w:bCs/>
          <w:lang w:val="pt-BR"/>
        </w:rPr>
        <w:t xml:space="preserve">=1, ..., </w:t>
      </w:r>
      <w:r w:rsidRPr="008D38D5">
        <w:rPr>
          <w:b/>
          <w:bCs/>
          <w:i/>
          <w:iCs/>
          <w:lang w:val="pt-BR"/>
        </w:rPr>
        <w:t>n</w:t>
      </w:r>
      <w:r w:rsidR="00873CDD">
        <w:rPr>
          <w:b/>
          <w:bCs/>
          <w:lang w:val="pt-BR"/>
        </w:rPr>
        <w:t xml:space="preserve"> </w:t>
      </w:r>
      <w:r>
        <w:rPr>
          <w:b/>
          <w:bCs/>
          <w:lang w:val="pt-BR"/>
        </w:rPr>
        <w:t xml:space="preserve">      </w:t>
      </w:r>
      <w:r w:rsidR="00DB03F1">
        <w:rPr>
          <w:b/>
          <w:bCs/>
          <w:lang w:val="pt-BR"/>
        </w:rPr>
        <w:t xml:space="preserve">        </w:t>
      </w:r>
      <w:r>
        <w:rPr>
          <w:b/>
          <w:bCs/>
          <w:lang w:val="pt-BR"/>
        </w:rPr>
        <w:t xml:space="preserve">   </w:t>
      </w:r>
      <w:r w:rsidRPr="00D443B1">
        <w:rPr>
          <w:b/>
          <w:bCs/>
          <w:lang w:val="pt-BR"/>
        </w:rPr>
        <w:t>(1)</w:t>
      </w:r>
    </w:p>
    <w:p w:rsidR="00E9620D" w:rsidRPr="00482AA2" w:rsidRDefault="00E9620D" w:rsidP="00E9620D">
      <w:pPr>
        <w:bidi w:val="0"/>
        <w:ind w:left="284"/>
        <w:rPr>
          <w:b/>
          <w:bCs/>
          <w:sz w:val="16"/>
          <w:szCs w:val="16"/>
        </w:rPr>
      </w:pPr>
      <w:r w:rsidRPr="008D38D5">
        <w:rPr>
          <w:b/>
          <w:bCs/>
          <w:sz w:val="16"/>
          <w:szCs w:val="16"/>
          <w:lang w:val="pt-BR"/>
        </w:rPr>
        <w:t xml:space="preserve">                         </w:t>
      </w:r>
      <w:r w:rsidR="00873CDD">
        <w:rPr>
          <w:b/>
          <w:bCs/>
          <w:sz w:val="16"/>
          <w:szCs w:val="16"/>
          <w:lang w:val="pt-BR"/>
        </w:rPr>
        <w:t xml:space="preserve">                               </w:t>
      </w:r>
      <w:r w:rsidRPr="008D38D5">
        <w:rPr>
          <w:b/>
          <w:bCs/>
          <w:sz w:val="16"/>
          <w:szCs w:val="16"/>
          <w:lang w:val="pt-BR"/>
        </w:rPr>
        <w:t xml:space="preserve">        </w:t>
      </w:r>
      <w:r w:rsidRPr="008D38D5">
        <w:rPr>
          <w:b/>
          <w:bCs/>
          <w:i/>
          <w:iCs/>
          <w:lang w:val="pt-BR"/>
        </w:rPr>
        <w:t>r</w:t>
      </w:r>
      <w:r w:rsidRPr="008D38D5">
        <w:rPr>
          <w:b/>
          <w:bCs/>
          <w:lang w:val="pt-BR"/>
        </w:rPr>
        <w:t>=1, ..., s</w:t>
      </w:r>
    </w:p>
    <w:p w:rsidR="00E9620D" w:rsidRPr="008D38D5" w:rsidRDefault="00113123" w:rsidP="00E9620D">
      <w:pPr>
        <w:bidi w:val="0"/>
        <w:ind w:left="284"/>
        <w:rPr>
          <w:b/>
          <w:bCs/>
          <w:sz w:val="22"/>
          <w:szCs w:val="22"/>
          <w:lang w:val="fr-FR"/>
        </w:rPr>
      </w:pPr>
      <m:oMath>
        <m:sSub>
          <m:sSubPr>
            <m:ctrlPr>
              <w:rPr>
                <w:rFonts w:ascii="Cambria Math" w:hAnsi="Cambria Math"/>
                <w:b/>
                <w:bCs/>
                <w:i/>
                <w:sz w:val="18"/>
                <w:szCs w:val="18"/>
              </w:rPr>
            </m:ctrlPr>
          </m:sSubPr>
          <m:e>
            <m:r>
              <m:rPr>
                <m:scr m:val="script"/>
                <m:sty m:val="b"/>
              </m:rPr>
              <w:rPr>
                <w:rFonts w:ascii="Cambria Math" w:hAnsi="Cambria Math"/>
                <w:lang w:val="fr-FR" w:bidi="ar-DZ"/>
              </w:rPr>
              <m:t>u</m:t>
            </m:r>
          </m:e>
          <m:sub>
            <m:r>
              <m:rPr>
                <m:sty m:val="bi"/>
              </m:rPr>
              <w:rPr>
                <w:rFonts w:ascii="Cambria Math" w:hAnsi="Cambria Math"/>
                <w:sz w:val="18"/>
                <w:szCs w:val="18"/>
              </w:rPr>
              <m:t>r</m:t>
            </m:r>
          </m:sub>
        </m:sSub>
      </m:oMath>
      <w:r w:rsidR="00E9620D" w:rsidRPr="008D38D5">
        <w:rPr>
          <w:b/>
          <w:bCs/>
          <w:sz w:val="22"/>
          <w:szCs w:val="22"/>
          <w:lang w:val="fr-FR"/>
        </w:rPr>
        <w:t xml:space="preserve">, </w:t>
      </w:r>
      <m:oMath>
        <m:sSub>
          <m:sSubPr>
            <m:ctrlPr>
              <w:rPr>
                <w:rFonts w:ascii="Cambria Math" w:hAnsi="Cambria Math"/>
                <w:b/>
                <w:bCs/>
                <w:i/>
                <w:sz w:val="18"/>
                <w:szCs w:val="18"/>
              </w:rPr>
            </m:ctrlPr>
          </m:sSubPr>
          <m:e>
            <m:r>
              <m:rPr>
                <m:scr m:val="script"/>
                <m:sty m:val="b"/>
              </m:rPr>
              <w:rPr>
                <w:rFonts w:ascii="Cambria Math" w:hAnsi="Cambria Math" w:cs="Cambria Math" w:hint="cs"/>
                <w:rtl/>
                <w:lang w:val="fr-FR" w:bidi="ar-DZ"/>
              </w:rPr>
              <m:t>v</m:t>
            </m:r>
          </m:e>
          <m:sub>
            <m:r>
              <m:rPr>
                <m:sty m:val="bi"/>
              </m:rPr>
              <w:rPr>
                <w:rFonts w:ascii="Cambria Math" w:hAnsi="Cambria Math"/>
                <w:sz w:val="18"/>
                <w:szCs w:val="18"/>
              </w:rPr>
              <m:t>i</m:t>
            </m:r>
          </m:sub>
        </m:sSub>
      </m:oMath>
      <w:r w:rsidR="00E9620D" w:rsidRPr="008D38D5">
        <w:rPr>
          <w:b/>
          <w:bCs/>
          <w:sz w:val="22"/>
          <w:szCs w:val="22"/>
          <w:lang w:val="fr-FR"/>
        </w:rPr>
        <w:t xml:space="preserve"> </w:t>
      </w:r>
      <m:oMath>
        <m:r>
          <m:rPr>
            <m:sty m:val="bi"/>
          </m:rPr>
          <w:rPr>
            <w:rFonts w:ascii="Cambria Math" w:hAnsi="Cambria Math"/>
            <w:sz w:val="22"/>
            <w:szCs w:val="22"/>
            <w:lang w:val="fr-FR"/>
          </w:rPr>
          <m:t>≥0</m:t>
        </m:r>
      </m:oMath>
      <w:r w:rsidR="00E9620D" w:rsidRPr="008D38D5">
        <w:rPr>
          <w:b/>
          <w:bCs/>
          <w:sz w:val="22"/>
          <w:szCs w:val="22"/>
          <w:lang w:val="fr-FR"/>
        </w:rPr>
        <w:t xml:space="preserve">                     </w:t>
      </w:r>
      <w:r w:rsidR="00DB03F1">
        <w:rPr>
          <w:b/>
          <w:bCs/>
          <w:sz w:val="22"/>
          <w:szCs w:val="22"/>
          <w:lang w:val="fr-FR"/>
        </w:rPr>
        <w:t xml:space="preserve">      </w:t>
      </w:r>
      <w:r w:rsidR="00E9620D" w:rsidRPr="008D38D5">
        <w:rPr>
          <w:b/>
          <w:bCs/>
          <w:sz w:val="22"/>
          <w:szCs w:val="22"/>
          <w:lang w:val="fr-FR"/>
        </w:rPr>
        <w:t xml:space="preserve">       </w:t>
      </w:r>
      <w:r w:rsidR="00E9620D" w:rsidRPr="008D38D5">
        <w:rPr>
          <w:b/>
          <w:bCs/>
          <w:i/>
          <w:iCs/>
          <w:lang w:val="pt-BR"/>
        </w:rPr>
        <w:t>i</w:t>
      </w:r>
      <w:r w:rsidR="00E9620D" w:rsidRPr="008D38D5">
        <w:rPr>
          <w:b/>
          <w:bCs/>
          <w:lang w:val="pt-BR"/>
        </w:rPr>
        <w:t xml:space="preserve">=1, ..., </w:t>
      </w:r>
      <w:r w:rsidR="00E9620D" w:rsidRPr="008D38D5">
        <w:rPr>
          <w:b/>
          <w:bCs/>
          <w:i/>
          <w:iCs/>
          <w:lang w:val="pt-BR"/>
        </w:rPr>
        <w:t>m</w:t>
      </w:r>
    </w:p>
    <w:p w:rsidR="00873CDD" w:rsidRDefault="00873CDD" w:rsidP="00E9620D">
      <w:pPr>
        <w:rPr>
          <w:rFonts w:cs="Arabic Transparent"/>
          <w:i/>
          <w:iCs/>
          <w:sz w:val="18"/>
          <w:szCs w:val="18"/>
          <w:rtl/>
          <w:lang w:val="fr-FR"/>
        </w:rPr>
      </w:pPr>
    </w:p>
    <w:p w:rsidR="00E9620D" w:rsidRPr="00573D4D" w:rsidRDefault="00E9620D" w:rsidP="00E9620D">
      <w:pPr>
        <w:rPr>
          <w:rFonts w:cs="Arabic Transparent"/>
          <w:sz w:val="24"/>
          <w:szCs w:val="24"/>
          <w:rtl/>
          <w:lang w:val="fr-FR"/>
        </w:rPr>
      </w:pPr>
      <w:r w:rsidRPr="00573D4D">
        <w:rPr>
          <w:rFonts w:cs="Arabic Transparent"/>
          <w:i/>
          <w:iCs/>
          <w:sz w:val="18"/>
          <w:szCs w:val="18"/>
          <w:lang w:val="fr-FR" w:bidi="ar-DZ"/>
        </w:rPr>
        <w:t>j</w:t>
      </w:r>
      <w:r w:rsidRPr="00573D4D">
        <w:rPr>
          <w:rFonts w:cs="Arabic Transparent" w:hint="cs"/>
          <w:sz w:val="24"/>
          <w:szCs w:val="24"/>
          <w:rtl/>
          <w:lang w:val="fr-FR" w:bidi="ar-DZ"/>
        </w:rPr>
        <w:t xml:space="preserve"> : عدد وحدات </w:t>
      </w:r>
      <w:r w:rsidR="006209D5" w:rsidRPr="00573D4D">
        <w:rPr>
          <w:rFonts w:cs="Arabic Transparent" w:hint="cs"/>
          <w:sz w:val="24"/>
          <w:szCs w:val="24"/>
          <w:rtl/>
          <w:lang w:val="fr-FR" w:bidi="ar-DZ"/>
        </w:rPr>
        <w:t>اتخاذ</w:t>
      </w:r>
      <w:r w:rsidRPr="00573D4D">
        <w:rPr>
          <w:rFonts w:cs="Arabic Transparent" w:hint="cs"/>
          <w:sz w:val="24"/>
          <w:szCs w:val="24"/>
          <w:rtl/>
          <w:lang w:val="fr-FR" w:bidi="ar-DZ"/>
        </w:rPr>
        <w:t xml:space="preserve"> القرار (</w:t>
      </w:r>
      <w:r w:rsidRPr="00573D4D">
        <w:rPr>
          <w:rFonts w:cs="Arabic Transparent"/>
          <w:lang w:val="fr-FR"/>
        </w:rPr>
        <w:t>DMU</w:t>
      </w:r>
      <w:r w:rsidRPr="00573D4D">
        <w:rPr>
          <w:rFonts w:cs="Arabic Transparent" w:hint="cs"/>
          <w:sz w:val="24"/>
          <w:szCs w:val="24"/>
          <w:rtl/>
          <w:lang w:val="fr-FR" w:bidi="ar-DZ"/>
        </w:rPr>
        <w:t xml:space="preserve">) التي يتم مقارنتها ببعضها البعض في أسلوب </w:t>
      </w:r>
      <w:r w:rsidRPr="00573D4D">
        <w:rPr>
          <w:rFonts w:cs="Arabic Transparent" w:hint="cs"/>
          <w:sz w:val="24"/>
          <w:szCs w:val="24"/>
          <w:rtl/>
        </w:rPr>
        <w:t>(</w:t>
      </w:r>
      <w:r w:rsidRPr="00573D4D">
        <w:rPr>
          <w:rFonts w:cs="Arabic Transparent"/>
          <w:lang w:bidi="ar-DZ"/>
        </w:rPr>
        <w:t>DEA</w:t>
      </w:r>
      <w:r w:rsidRPr="00573D4D">
        <w:rPr>
          <w:rFonts w:cs="Arabic Transparent" w:hint="cs"/>
          <w:sz w:val="24"/>
          <w:szCs w:val="24"/>
          <w:rtl/>
        </w:rPr>
        <w:t>)</w:t>
      </w:r>
      <w:r w:rsidRPr="00573D4D">
        <w:rPr>
          <w:rFonts w:cs="Arabic Transparent" w:hint="cs"/>
          <w:sz w:val="24"/>
          <w:szCs w:val="24"/>
          <w:rtl/>
          <w:lang w:val="fr-FR"/>
        </w:rPr>
        <w:t>.</w:t>
      </w:r>
    </w:p>
    <w:p w:rsidR="00E9620D" w:rsidRPr="00573D4D" w:rsidRDefault="00E9620D" w:rsidP="00E9620D">
      <w:pPr>
        <w:rPr>
          <w:rFonts w:cs="Arabic Transparent"/>
          <w:sz w:val="28"/>
          <w:szCs w:val="28"/>
          <w:rtl/>
          <w:lang w:val="fr-FR"/>
        </w:rPr>
      </w:pPr>
      <w:r w:rsidRPr="00573D4D">
        <w:rPr>
          <w:rFonts w:eastAsiaTheme="minorEastAsia" w:cs="Arabic Transparent"/>
          <w:sz w:val="18"/>
          <w:szCs w:val="18"/>
          <w:lang w:val="fr-FR"/>
        </w:rPr>
        <w:t xml:space="preserve"> </w:t>
      </w:r>
      <m:oMath>
        <m:sSub>
          <m:sSubPr>
            <m:ctrlPr>
              <w:rPr>
                <w:rFonts w:ascii="Cambria Math" w:hAnsi="Cambria Math" w:cs="Arabic Transparent"/>
                <w:i/>
                <w:sz w:val="18"/>
                <w:szCs w:val="18"/>
                <w:lang w:val="fr-FR"/>
              </w:rPr>
            </m:ctrlPr>
          </m:sSubPr>
          <m:e>
            <m:r>
              <m:rPr>
                <m:sty m:val="p"/>
              </m:rPr>
              <w:rPr>
                <w:rFonts w:ascii="Cambria Math" w:hAnsi="Cambria Math" w:cs="Arabic Transparent"/>
                <w:sz w:val="18"/>
                <w:szCs w:val="18"/>
                <w:lang w:val="fr-FR"/>
              </w:rPr>
              <m:t>DMU</m:t>
            </m:r>
          </m:e>
          <m:sub>
            <m:r>
              <w:rPr>
                <w:rFonts w:ascii="Cambria Math" w:hAnsi="Cambria Math" w:cs="Arabic Transparent"/>
                <w:sz w:val="18"/>
                <w:szCs w:val="18"/>
                <w:lang w:val="fr-FR"/>
              </w:rPr>
              <m:t>j</m:t>
            </m:r>
          </m:sub>
        </m:sSub>
      </m:oMath>
      <w:r w:rsidRPr="00573D4D">
        <w:rPr>
          <w:rFonts w:cs="Arabic Transparent" w:hint="cs"/>
          <w:sz w:val="28"/>
          <w:szCs w:val="28"/>
          <w:rtl/>
          <w:lang w:val="fr-FR"/>
        </w:rPr>
        <w:t xml:space="preserve">: </w:t>
      </w:r>
      <w:r w:rsidRPr="00573D4D">
        <w:rPr>
          <w:rFonts w:cs="Arabic Transparent" w:hint="cs"/>
          <w:sz w:val="24"/>
          <w:szCs w:val="24"/>
          <w:rtl/>
          <w:lang w:val="fr-FR"/>
        </w:rPr>
        <w:t xml:space="preserve">وحدة </w:t>
      </w:r>
      <w:r w:rsidR="006209D5" w:rsidRPr="00573D4D">
        <w:rPr>
          <w:rFonts w:cs="Arabic Transparent" w:hint="cs"/>
          <w:sz w:val="24"/>
          <w:szCs w:val="24"/>
          <w:rtl/>
          <w:lang w:val="fr-FR"/>
        </w:rPr>
        <w:t>اتخاذ</w:t>
      </w:r>
      <w:r w:rsidRPr="00573D4D">
        <w:rPr>
          <w:rFonts w:cs="Arabic Transparent" w:hint="cs"/>
          <w:sz w:val="24"/>
          <w:szCs w:val="24"/>
          <w:rtl/>
          <w:lang w:val="fr-FR"/>
        </w:rPr>
        <w:t xml:space="preserve"> القرار رقم </w:t>
      </w:r>
      <w:r w:rsidRPr="00573D4D">
        <w:rPr>
          <w:rFonts w:cs="Arabic Transparent"/>
          <w:i/>
          <w:iCs/>
          <w:sz w:val="18"/>
          <w:szCs w:val="18"/>
          <w:lang w:val="fr-FR" w:bidi="ar-DZ"/>
        </w:rPr>
        <w:t>j</w:t>
      </w:r>
      <w:r w:rsidRPr="00573D4D">
        <w:rPr>
          <w:rFonts w:cs="Arabic Transparent" w:hint="cs"/>
          <w:sz w:val="28"/>
          <w:szCs w:val="28"/>
          <w:rtl/>
          <w:lang w:val="fr-FR"/>
        </w:rPr>
        <w:t>.</w:t>
      </w:r>
    </w:p>
    <w:p w:rsidR="00E9620D" w:rsidRPr="00573D4D" w:rsidRDefault="00E9620D" w:rsidP="00E9620D">
      <w:pPr>
        <w:rPr>
          <w:rFonts w:cs="Arabic Transparent"/>
          <w:sz w:val="24"/>
          <w:szCs w:val="24"/>
          <w:rtl/>
          <w:lang w:val="fr-FR"/>
        </w:rPr>
      </w:pPr>
      <m:oMath>
        <m:r>
          <w:rPr>
            <w:rFonts w:ascii="Cambria Math" w:hAnsi="Cambria Math" w:cs="Cambria Math" w:hint="cs"/>
            <w:sz w:val="18"/>
            <w:szCs w:val="18"/>
            <w:rtl/>
            <w:lang w:val="fr-FR"/>
          </w:rPr>
          <m:t>θ</m:t>
        </m:r>
      </m:oMath>
      <w:r w:rsidRPr="00573D4D">
        <w:rPr>
          <w:rFonts w:cs="Arabic Transparent" w:hint="cs"/>
          <w:sz w:val="18"/>
          <w:szCs w:val="18"/>
          <w:rtl/>
          <w:lang w:val="fr-FR"/>
        </w:rPr>
        <w:t xml:space="preserve"> </w:t>
      </w:r>
      <w:r w:rsidRPr="00573D4D">
        <w:rPr>
          <w:rFonts w:cs="Arabic Transparent" w:hint="cs"/>
          <w:sz w:val="24"/>
          <w:szCs w:val="24"/>
          <w:rtl/>
          <w:lang w:val="fr-FR"/>
        </w:rPr>
        <w:t xml:space="preserve">: مؤشر الكفاءة للوحدة تحت التقييم بأسلوب </w:t>
      </w:r>
      <w:r w:rsidRPr="00573D4D">
        <w:rPr>
          <w:rFonts w:cs="Arabic Transparent" w:hint="cs"/>
          <w:sz w:val="24"/>
          <w:szCs w:val="24"/>
          <w:rtl/>
        </w:rPr>
        <w:t>(</w:t>
      </w:r>
      <w:r w:rsidRPr="00573D4D">
        <w:rPr>
          <w:rFonts w:cs="Arabic Transparent"/>
          <w:lang w:bidi="ar-DZ"/>
        </w:rPr>
        <w:t>DEA</w:t>
      </w:r>
      <w:r w:rsidRPr="00573D4D">
        <w:rPr>
          <w:rFonts w:cs="Arabic Transparent" w:hint="cs"/>
          <w:sz w:val="24"/>
          <w:szCs w:val="24"/>
          <w:rtl/>
        </w:rPr>
        <w:t>)</w:t>
      </w:r>
      <w:r w:rsidRPr="00573D4D">
        <w:rPr>
          <w:rFonts w:cs="Arabic Transparent" w:hint="cs"/>
          <w:sz w:val="24"/>
          <w:szCs w:val="24"/>
          <w:rtl/>
          <w:lang w:val="fr-FR"/>
        </w:rPr>
        <w:t>.</w:t>
      </w:r>
    </w:p>
    <w:p w:rsidR="00E9620D" w:rsidRPr="00573D4D" w:rsidRDefault="00113123" w:rsidP="00E9620D">
      <w:pPr>
        <w:rPr>
          <w:rFonts w:cs="Arabic Transparent"/>
          <w:sz w:val="24"/>
          <w:szCs w:val="24"/>
          <w:rtl/>
          <w:lang w:val="fr-FR"/>
        </w:rPr>
      </w:pPr>
      <m:oMath>
        <m:sSub>
          <m:sSubPr>
            <m:ctrlPr>
              <w:rPr>
                <w:rFonts w:ascii="Cambria Math" w:hAnsi="Cambria Math" w:cs="Arabic Transparent"/>
                <w:sz w:val="18"/>
                <w:szCs w:val="18"/>
                <w:lang w:val="fr-FR"/>
              </w:rPr>
            </m:ctrlPr>
          </m:sSubPr>
          <m:e>
            <m:r>
              <w:rPr>
                <w:rFonts w:ascii="Cambria Math" w:hAnsi="Cambria Math" w:cs="Arabic Transparent"/>
                <w:sz w:val="18"/>
                <w:szCs w:val="18"/>
                <w:lang w:val="fr-FR"/>
              </w:rPr>
              <m:t>y</m:t>
            </m:r>
          </m:e>
          <m:sub>
            <m:r>
              <m:rPr>
                <m:sty m:val="p"/>
              </m:rPr>
              <w:rPr>
                <w:rFonts w:ascii="Cambria Math" w:hAnsi="Cambria Math" w:cs="Arabic Transparent"/>
                <w:sz w:val="18"/>
                <w:szCs w:val="18"/>
                <w:lang w:val="fr-FR"/>
              </w:rPr>
              <m:t>rj</m:t>
            </m:r>
          </m:sub>
        </m:sSub>
      </m:oMath>
      <w:r w:rsidR="00E9620D" w:rsidRPr="00573D4D">
        <w:rPr>
          <w:rFonts w:cs="Arabic Transparent" w:hint="cs"/>
          <w:i/>
          <w:sz w:val="24"/>
          <w:szCs w:val="24"/>
          <w:rtl/>
          <w:lang w:val="fr-FR"/>
        </w:rPr>
        <w:t>:</w:t>
      </w:r>
      <w:r w:rsidR="00E9620D" w:rsidRPr="00573D4D">
        <w:rPr>
          <w:rFonts w:cs="Arabic Transparent" w:hint="cs"/>
          <w:sz w:val="24"/>
          <w:szCs w:val="24"/>
          <w:rtl/>
          <w:lang w:val="fr-FR"/>
        </w:rPr>
        <w:t xml:space="preserve"> قيمة المخرج </w:t>
      </w:r>
      <m:oMath>
        <m:r>
          <w:rPr>
            <w:rFonts w:ascii="Cambria Math" w:hAnsi="Cambria Math" w:cs="Arabic Transparent"/>
            <w:sz w:val="18"/>
            <w:szCs w:val="18"/>
            <w:lang w:val="fr-FR"/>
          </w:rPr>
          <m:t>r</m:t>
        </m:r>
      </m:oMath>
      <w:r w:rsidR="00E9620D" w:rsidRPr="00573D4D">
        <w:rPr>
          <w:rFonts w:eastAsiaTheme="minorEastAsia" w:cs="Arabic Transparent" w:hint="cs"/>
          <w:sz w:val="24"/>
          <w:szCs w:val="24"/>
          <w:rtl/>
          <w:lang w:val="fr-FR"/>
        </w:rPr>
        <w:t xml:space="preserve"> المنتج من قبل وحدة إتخاذ القرار </w:t>
      </w:r>
      <w:r w:rsidR="00E9620D" w:rsidRPr="00573D4D">
        <w:rPr>
          <w:rFonts w:cs="Arabic Transparent"/>
          <w:i/>
          <w:iCs/>
          <w:sz w:val="18"/>
          <w:szCs w:val="18"/>
          <w:lang w:val="fr-FR" w:bidi="ar-DZ"/>
        </w:rPr>
        <w:t>j</w:t>
      </w:r>
      <w:r w:rsidR="00E9620D" w:rsidRPr="00573D4D">
        <w:rPr>
          <w:rFonts w:cs="Arabic Transparent" w:hint="cs"/>
          <w:sz w:val="28"/>
          <w:szCs w:val="28"/>
          <w:rtl/>
          <w:lang w:val="fr-FR"/>
        </w:rPr>
        <w:t>.</w:t>
      </w:r>
    </w:p>
    <w:p w:rsidR="00E9620D" w:rsidRPr="00573D4D" w:rsidRDefault="00113123" w:rsidP="00E9620D">
      <w:pPr>
        <w:rPr>
          <w:rFonts w:cs="Arabic Transparent"/>
          <w:sz w:val="24"/>
          <w:szCs w:val="24"/>
          <w:rtl/>
          <w:lang w:val="fr-FR"/>
        </w:rPr>
      </w:pPr>
      <m:oMath>
        <m:sSub>
          <m:sSubPr>
            <m:ctrlPr>
              <w:rPr>
                <w:rFonts w:ascii="Cambria Math" w:hAnsi="Cambria Math" w:cs="Arabic Transparent"/>
                <w:sz w:val="18"/>
                <w:szCs w:val="18"/>
                <w:lang w:val="fr-FR"/>
              </w:rPr>
            </m:ctrlPr>
          </m:sSubPr>
          <m:e>
            <m:r>
              <w:rPr>
                <w:rFonts w:ascii="Cambria Math" w:hAnsi="Cambria Math" w:cs="Arabic Transparent"/>
                <w:sz w:val="18"/>
                <w:szCs w:val="18"/>
                <w:lang w:val="fr-FR"/>
              </w:rPr>
              <m:t>x</m:t>
            </m:r>
          </m:e>
          <m:sub>
            <m:r>
              <m:rPr>
                <m:sty m:val="p"/>
              </m:rPr>
              <w:rPr>
                <w:rFonts w:ascii="Cambria Math" w:hAnsi="Cambria Math" w:cs="Arabic Transparent"/>
                <w:sz w:val="18"/>
                <w:szCs w:val="18"/>
                <w:lang w:val="fr-FR"/>
              </w:rPr>
              <m:t>ij</m:t>
            </m:r>
          </m:sub>
        </m:sSub>
      </m:oMath>
      <w:r w:rsidR="00E9620D" w:rsidRPr="00573D4D">
        <w:rPr>
          <w:rFonts w:eastAsiaTheme="minorEastAsia" w:cs="Arabic Transparent" w:hint="cs"/>
          <w:sz w:val="24"/>
          <w:szCs w:val="24"/>
          <w:rtl/>
          <w:lang w:val="fr-FR"/>
        </w:rPr>
        <w:t xml:space="preserve">: </w:t>
      </w:r>
      <w:r w:rsidR="00E9620D" w:rsidRPr="00573D4D">
        <w:rPr>
          <w:rFonts w:cs="Arabic Transparent" w:hint="cs"/>
          <w:sz w:val="24"/>
          <w:szCs w:val="24"/>
          <w:rtl/>
          <w:lang w:val="fr-FR"/>
        </w:rPr>
        <w:t xml:space="preserve">قيمة المدخل </w:t>
      </w:r>
      <m:oMath>
        <m:r>
          <w:rPr>
            <w:rFonts w:ascii="Cambria Math" w:hAnsi="Cambria Math" w:cs="Arabic Transparent"/>
            <w:sz w:val="18"/>
            <w:szCs w:val="18"/>
            <w:lang w:val="fr-FR"/>
          </w:rPr>
          <m:t>i</m:t>
        </m:r>
      </m:oMath>
      <w:r w:rsidR="00E9620D" w:rsidRPr="00573D4D">
        <w:rPr>
          <w:rFonts w:eastAsiaTheme="minorEastAsia" w:cs="Arabic Transparent" w:hint="cs"/>
          <w:sz w:val="24"/>
          <w:szCs w:val="24"/>
          <w:rtl/>
          <w:lang w:val="fr-FR"/>
        </w:rPr>
        <w:t xml:space="preserve"> المستعمل من قبل وحدة إتخاذ القرار </w:t>
      </w:r>
      <w:r w:rsidR="00E9620D" w:rsidRPr="00573D4D">
        <w:rPr>
          <w:rFonts w:cs="Arabic Transparent"/>
          <w:i/>
          <w:iCs/>
          <w:sz w:val="18"/>
          <w:szCs w:val="18"/>
          <w:lang w:val="fr-FR" w:bidi="ar-DZ"/>
        </w:rPr>
        <w:t>j</w:t>
      </w:r>
      <w:r w:rsidR="00E9620D" w:rsidRPr="00573D4D">
        <w:rPr>
          <w:rFonts w:cs="Arabic Transparent" w:hint="cs"/>
          <w:sz w:val="28"/>
          <w:szCs w:val="28"/>
          <w:rtl/>
          <w:lang w:val="fr-FR"/>
        </w:rPr>
        <w:t>.</w:t>
      </w:r>
    </w:p>
    <w:p w:rsidR="00E9620D" w:rsidRPr="00573D4D" w:rsidRDefault="00E9620D" w:rsidP="00E9620D">
      <w:pPr>
        <w:rPr>
          <w:rFonts w:eastAsiaTheme="minorEastAsia" w:cs="Arabic Transparent"/>
          <w:sz w:val="24"/>
          <w:szCs w:val="24"/>
          <w:rtl/>
          <w:lang w:val="fr-FR"/>
        </w:rPr>
      </w:pPr>
      <m:oMath>
        <m:r>
          <w:rPr>
            <w:rFonts w:ascii="Cambria Math" w:hAnsi="Cambria Math" w:cs="Arabic Transparent"/>
            <w:sz w:val="18"/>
            <w:szCs w:val="18"/>
            <w:lang w:val="fr-FR"/>
          </w:rPr>
          <m:t>r</m:t>
        </m:r>
      </m:oMath>
      <w:r w:rsidRPr="00573D4D">
        <w:rPr>
          <w:rFonts w:eastAsiaTheme="minorEastAsia" w:cs="Arabic Transparent" w:hint="cs"/>
          <w:sz w:val="24"/>
          <w:szCs w:val="24"/>
          <w:rtl/>
          <w:lang w:val="fr-FR"/>
        </w:rPr>
        <w:t xml:space="preserve">: عدد المخرجات المنتجة من قبل كل وحدة </w:t>
      </w:r>
      <w:r w:rsidR="006209D5" w:rsidRPr="00573D4D">
        <w:rPr>
          <w:rFonts w:eastAsiaTheme="minorEastAsia" w:cs="Arabic Transparent" w:hint="cs"/>
          <w:sz w:val="24"/>
          <w:szCs w:val="24"/>
          <w:rtl/>
          <w:lang w:val="fr-FR"/>
        </w:rPr>
        <w:t>اتخاذ</w:t>
      </w:r>
      <w:r w:rsidRPr="00573D4D">
        <w:rPr>
          <w:rFonts w:eastAsiaTheme="minorEastAsia" w:cs="Arabic Transparent" w:hint="cs"/>
          <w:sz w:val="24"/>
          <w:szCs w:val="24"/>
          <w:rtl/>
          <w:lang w:val="fr-FR"/>
        </w:rPr>
        <w:t xml:space="preserve"> قرار (</w:t>
      </w:r>
      <w:r w:rsidRPr="00573D4D">
        <w:rPr>
          <w:rFonts w:cs="Arabic Transparent"/>
          <w:lang w:val="fr-FR"/>
        </w:rPr>
        <w:t>DMU</w:t>
      </w:r>
      <w:r w:rsidRPr="00573D4D">
        <w:rPr>
          <w:rFonts w:eastAsiaTheme="minorEastAsia" w:cs="Arabic Transparent" w:hint="cs"/>
          <w:sz w:val="24"/>
          <w:szCs w:val="24"/>
          <w:rtl/>
          <w:lang w:val="fr-FR"/>
        </w:rPr>
        <w:t>).</w:t>
      </w:r>
    </w:p>
    <w:p w:rsidR="00E9620D" w:rsidRPr="00573D4D" w:rsidRDefault="00E9620D" w:rsidP="00E9620D">
      <w:pPr>
        <w:rPr>
          <w:rFonts w:eastAsiaTheme="minorEastAsia" w:cs="Arabic Transparent"/>
          <w:sz w:val="24"/>
          <w:szCs w:val="24"/>
          <w:rtl/>
          <w:lang w:val="fr-FR"/>
        </w:rPr>
      </w:pPr>
      <m:oMath>
        <m:r>
          <w:rPr>
            <w:rFonts w:ascii="Cambria Math" w:hAnsi="Cambria Math" w:cs="Arabic Transparent"/>
            <w:sz w:val="18"/>
            <w:szCs w:val="18"/>
            <w:lang w:val="fr-FR"/>
          </w:rPr>
          <m:t>i</m:t>
        </m:r>
      </m:oMath>
      <w:r w:rsidRPr="00573D4D">
        <w:rPr>
          <w:rFonts w:eastAsiaTheme="minorEastAsia" w:cs="Arabic Transparent" w:hint="cs"/>
          <w:sz w:val="24"/>
          <w:szCs w:val="24"/>
          <w:rtl/>
          <w:lang w:val="fr-FR"/>
        </w:rPr>
        <w:t xml:space="preserve">: عدد المدخلات المستعملة من قبل كل وحدة </w:t>
      </w:r>
      <w:r w:rsidR="004A22AA" w:rsidRPr="00573D4D">
        <w:rPr>
          <w:rFonts w:eastAsiaTheme="minorEastAsia" w:cs="Arabic Transparent" w:hint="cs"/>
          <w:sz w:val="24"/>
          <w:szCs w:val="24"/>
          <w:rtl/>
          <w:lang w:val="fr-FR"/>
        </w:rPr>
        <w:t>اتخاذ</w:t>
      </w:r>
      <w:r w:rsidRPr="00573D4D">
        <w:rPr>
          <w:rFonts w:eastAsiaTheme="minorEastAsia" w:cs="Arabic Transparent" w:hint="cs"/>
          <w:sz w:val="24"/>
          <w:szCs w:val="24"/>
          <w:rtl/>
          <w:lang w:val="fr-FR"/>
        </w:rPr>
        <w:t xml:space="preserve"> قرار (</w:t>
      </w:r>
      <w:r w:rsidRPr="00573D4D">
        <w:rPr>
          <w:rFonts w:cs="Arabic Transparent"/>
          <w:lang w:val="fr-FR"/>
        </w:rPr>
        <w:t>DMU</w:t>
      </w:r>
      <w:r w:rsidRPr="00573D4D">
        <w:rPr>
          <w:rFonts w:eastAsiaTheme="minorEastAsia" w:cs="Arabic Transparent" w:hint="cs"/>
          <w:sz w:val="24"/>
          <w:szCs w:val="24"/>
          <w:rtl/>
          <w:lang w:val="fr-FR"/>
        </w:rPr>
        <w:t>).</w:t>
      </w:r>
    </w:p>
    <w:p w:rsidR="00E9620D" w:rsidRPr="00573D4D" w:rsidRDefault="00113123" w:rsidP="00E9620D">
      <w:pPr>
        <w:rPr>
          <w:rFonts w:eastAsiaTheme="minorEastAsia" w:cs="Arabic Transparent"/>
          <w:sz w:val="24"/>
          <w:szCs w:val="24"/>
          <w:rtl/>
          <w:lang w:val="fr-FR"/>
        </w:rPr>
      </w:pPr>
      <m:oMath>
        <m:sSub>
          <m:sSubPr>
            <m:ctrlPr>
              <w:rPr>
                <w:rFonts w:ascii="Cambria Math" w:hAnsi="Cambria Math" w:cs="Arabic Transparent"/>
                <w:sz w:val="18"/>
                <w:szCs w:val="18"/>
                <w:lang w:val="fr-FR" w:bidi="ar-DZ"/>
              </w:rPr>
            </m:ctrlPr>
          </m:sSubPr>
          <m:e>
            <m:r>
              <m:rPr>
                <m:scr m:val="script"/>
                <m:sty m:val="p"/>
              </m:rPr>
              <w:rPr>
                <w:rFonts w:ascii="Cambria Math" w:hAnsi="Cambria Math" w:cs="Arabic Transparent"/>
                <w:sz w:val="18"/>
                <w:szCs w:val="18"/>
                <w:lang w:val="fr-FR" w:bidi="ar-DZ"/>
              </w:rPr>
              <m:t>u</m:t>
            </m:r>
          </m:e>
          <m:sub>
            <m:r>
              <w:rPr>
                <w:rFonts w:ascii="Cambria Math" w:hAnsi="Cambria Math" w:cs="Arabic Transparent"/>
                <w:sz w:val="18"/>
                <w:szCs w:val="18"/>
                <w:lang w:val="fr-FR" w:bidi="ar-DZ"/>
              </w:rPr>
              <m:t>r</m:t>
            </m:r>
          </m:sub>
        </m:sSub>
      </m:oMath>
      <w:r w:rsidR="00E9620D" w:rsidRPr="00573D4D">
        <w:rPr>
          <w:rFonts w:eastAsiaTheme="minorEastAsia" w:cs="Arabic Transparent" w:hint="cs"/>
          <w:sz w:val="24"/>
          <w:szCs w:val="24"/>
          <w:rtl/>
          <w:lang w:val="fr-FR"/>
        </w:rPr>
        <w:t>: المعامل أو الوزن المخصص من قبل (</w:t>
      </w:r>
      <w:r w:rsidR="00E9620D" w:rsidRPr="00573D4D">
        <w:rPr>
          <w:rFonts w:cs="Arabic Transparent"/>
          <w:lang w:val="fr-FR"/>
        </w:rPr>
        <w:t>DEA</w:t>
      </w:r>
      <w:r w:rsidR="00E9620D" w:rsidRPr="00573D4D">
        <w:rPr>
          <w:rFonts w:eastAsiaTheme="minorEastAsia" w:cs="Arabic Transparent" w:hint="cs"/>
          <w:sz w:val="24"/>
          <w:szCs w:val="24"/>
          <w:rtl/>
          <w:lang w:val="fr-FR"/>
        </w:rPr>
        <w:t xml:space="preserve">) للمخرج </w:t>
      </w:r>
      <m:oMath>
        <m:r>
          <w:rPr>
            <w:rFonts w:ascii="Cambria Math" w:hAnsi="Cambria Math" w:cs="Arabic Transparent"/>
            <w:sz w:val="18"/>
            <w:szCs w:val="18"/>
            <w:lang w:val="fr-FR"/>
          </w:rPr>
          <m:t>r</m:t>
        </m:r>
      </m:oMath>
      <w:r w:rsidR="00E9620D" w:rsidRPr="00573D4D">
        <w:rPr>
          <w:rFonts w:eastAsiaTheme="minorEastAsia" w:cs="Arabic Transparent" w:hint="cs"/>
          <w:sz w:val="24"/>
          <w:szCs w:val="24"/>
          <w:rtl/>
          <w:lang w:val="fr-FR"/>
        </w:rPr>
        <w:t xml:space="preserve"> ليبلغ درجة الكفاءة (</w:t>
      </w:r>
      <w:r w:rsidR="00E9620D" w:rsidRPr="00573D4D">
        <w:rPr>
          <w:rFonts w:eastAsiaTheme="minorEastAsia" w:cs="Arabic Transparent" w:hint="cs"/>
          <w:sz w:val="18"/>
          <w:szCs w:val="18"/>
          <w:rtl/>
          <w:lang w:val="fr-FR"/>
        </w:rPr>
        <w:t>100%</w:t>
      </w:r>
      <w:r w:rsidR="00E9620D" w:rsidRPr="00573D4D">
        <w:rPr>
          <w:rFonts w:eastAsiaTheme="minorEastAsia" w:cs="Arabic Transparent" w:hint="cs"/>
          <w:sz w:val="24"/>
          <w:szCs w:val="24"/>
          <w:rtl/>
          <w:lang w:val="fr-FR"/>
        </w:rPr>
        <w:t>).</w:t>
      </w:r>
    </w:p>
    <w:p w:rsidR="00E9620D" w:rsidRPr="00573D4D" w:rsidRDefault="00113123" w:rsidP="00E9620D">
      <w:pPr>
        <w:rPr>
          <w:rFonts w:cs="Arabic Transparent"/>
          <w:sz w:val="24"/>
          <w:szCs w:val="24"/>
          <w:rtl/>
        </w:rPr>
      </w:pPr>
      <m:oMath>
        <m:sSub>
          <m:sSubPr>
            <m:ctrlPr>
              <w:rPr>
                <w:rFonts w:ascii="Cambria Math" w:hAnsi="Cambria Math" w:cs="Arabic Transparent"/>
                <w:sz w:val="18"/>
                <w:szCs w:val="18"/>
                <w:lang w:val="fr-FR" w:bidi="ar-DZ"/>
              </w:rPr>
            </m:ctrlPr>
          </m:sSubPr>
          <m:e>
            <m:r>
              <m:rPr>
                <m:scr m:val="script"/>
                <m:sty m:val="p"/>
              </m:rPr>
              <w:rPr>
                <w:rFonts w:ascii="Cambria Math" w:hAnsi="Cambria Math" w:cs="Cambria Math" w:hint="cs"/>
                <w:sz w:val="18"/>
                <w:szCs w:val="18"/>
                <w:rtl/>
                <w:lang w:val="fr-FR" w:bidi="ar-DZ"/>
              </w:rPr>
              <m:t>v</m:t>
            </m:r>
          </m:e>
          <m:sub>
            <m:r>
              <w:rPr>
                <w:rFonts w:ascii="Cambria Math" w:hAnsi="Cambria Math" w:cs="Arabic Transparent"/>
                <w:sz w:val="18"/>
                <w:szCs w:val="18"/>
                <w:lang w:val="fr-FR" w:bidi="ar-DZ"/>
              </w:rPr>
              <m:t>i</m:t>
            </m:r>
          </m:sub>
        </m:sSub>
      </m:oMath>
      <w:r w:rsidR="00E9620D" w:rsidRPr="00573D4D">
        <w:rPr>
          <w:rFonts w:cs="Arabic Transparent" w:hint="cs"/>
          <w:sz w:val="24"/>
          <w:szCs w:val="24"/>
          <w:rtl/>
        </w:rPr>
        <w:t xml:space="preserve">: </w:t>
      </w:r>
      <w:r w:rsidR="00E9620D" w:rsidRPr="00573D4D">
        <w:rPr>
          <w:rFonts w:eastAsiaTheme="minorEastAsia" w:cs="Arabic Transparent" w:hint="cs"/>
          <w:sz w:val="24"/>
          <w:szCs w:val="24"/>
          <w:rtl/>
          <w:lang w:val="fr-FR"/>
        </w:rPr>
        <w:t>المعامل أو الوزن المخصص من قبل (</w:t>
      </w:r>
      <w:r w:rsidR="00E9620D" w:rsidRPr="00573D4D">
        <w:rPr>
          <w:rFonts w:cs="Arabic Transparent"/>
          <w:lang w:val="fr-FR"/>
        </w:rPr>
        <w:t>DEA</w:t>
      </w:r>
      <w:r w:rsidR="00E9620D" w:rsidRPr="00573D4D">
        <w:rPr>
          <w:rFonts w:eastAsiaTheme="minorEastAsia" w:cs="Arabic Transparent" w:hint="cs"/>
          <w:sz w:val="24"/>
          <w:szCs w:val="24"/>
          <w:rtl/>
          <w:lang w:val="fr-FR"/>
        </w:rPr>
        <w:t xml:space="preserve">) للمدخل </w:t>
      </w:r>
      <m:oMath>
        <m:r>
          <w:rPr>
            <w:rFonts w:ascii="Cambria Math" w:hAnsi="Cambria Math" w:cs="Arabic Transparent"/>
            <w:sz w:val="18"/>
            <w:szCs w:val="18"/>
            <w:lang w:val="fr-FR"/>
          </w:rPr>
          <m:t>i</m:t>
        </m:r>
      </m:oMath>
      <w:r w:rsidR="00E9620D" w:rsidRPr="00573D4D">
        <w:rPr>
          <w:rFonts w:eastAsiaTheme="minorEastAsia" w:cs="Arabic Transparent" w:hint="cs"/>
          <w:sz w:val="24"/>
          <w:szCs w:val="24"/>
          <w:rtl/>
          <w:lang w:val="fr-FR"/>
        </w:rPr>
        <w:t xml:space="preserve"> ليبلغ درجة الكفاءة (</w:t>
      </w:r>
      <w:r w:rsidR="00E9620D" w:rsidRPr="00573D4D">
        <w:rPr>
          <w:rFonts w:eastAsiaTheme="minorEastAsia" w:cs="Arabic Transparent" w:hint="cs"/>
          <w:sz w:val="18"/>
          <w:szCs w:val="18"/>
          <w:rtl/>
          <w:lang w:val="fr-FR"/>
        </w:rPr>
        <w:t>100%</w:t>
      </w:r>
      <w:r w:rsidR="00E9620D" w:rsidRPr="00573D4D">
        <w:rPr>
          <w:rFonts w:eastAsiaTheme="minorEastAsia" w:cs="Arabic Transparent" w:hint="cs"/>
          <w:sz w:val="24"/>
          <w:szCs w:val="24"/>
          <w:rtl/>
          <w:lang w:val="fr-FR"/>
        </w:rPr>
        <w:t>).</w:t>
      </w:r>
    </w:p>
    <w:p w:rsidR="00E9620D" w:rsidRPr="00573D4D" w:rsidRDefault="00E9620D" w:rsidP="006775AC">
      <w:pPr>
        <w:spacing w:before="240" w:after="240"/>
        <w:rPr>
          <w:rFonts w:cs="Arabic Transparent"/>
          <w:sz w:val="28"/>
          <w:szCs w:val="28"/>
          <w:rtl/>
          <w:lang w:val="fr-FR"/>
        </w:rPr>
      </w:pPr>
      <w:r w:rsidRPr="00573D4D">
        <w:rPr>
          <w:rFonts w:cs="Arabic Transparent" w:hint="cs"/>
          <w:sz w:val="28"/>
          <w:szCs w:val="28"/>
          <w:rtl/>
        </w:rPr>
        <w:t xml:space="preserve">و تكون دالة الهدف المذكورة </w:t>
      </w:r>
      <w:r w:rsidRPr="00573D4D">
        <w:rPr>
          <w:rFonts w:cs="Arabic Transparent" w:hint="cs"/>
          <w:sz w:val="28"/>
          <w:szCs w:val="28"/>
          <w:rtl/>
          <w:lang w:val="fr-FR"/>
        </w:rPr>
        <w:t xml:space="preserve">في الصيغة الرياضية </w:t>
      </w:r>
      <w:r w:rsidRPr="00573D4D">
        <w:rPr>
          <w:rFonts w:cs="Arabic Transparent" w:hint="cs"/>
          <w:b/>
          <w:bCs/>
          <w:sz w:val="28"/>
          <w:szCs w:val="28"/>
          <w:rtl/>
          <w:lang w:val="fr-FR"/>
        </w:rPr>
        <w:t>(1)</w:t>
      </w:r>
      <w:r w:rsidRPr="00573D4D">
        <w:rPr>
          <w:rFonts w:cs="Arabic Transparent" w:hint="cs"/>
          <w:sz w:val="28"/>
          <w:szCs w:val="28"/>
          <w:rtl/>
          <w:lang w:val="fr-FR"/>
        </w:rPr>
        <w:t xml:space="preserve"> تهدف إلى تعظيم مؤشر الكفاءة </w:t>
      </w:r>
      <m:oMath>
        <m:r>
          <w:rPr>
            <w:rFonts w:ascii="Cambria Math" w:hAnsi="Cambria Math" w:cs="Cambria Math" w:hint="cs"/>
            <w:sz w:val="24"/>
            <w:szCs w:val="24"/>
            <w:rtl/>
            <w:lang w:val="fr-FR"/>
          </w:rPr>
          <m:t>θ</m:t>
        </m:r>
      </m:oMath>
      <w:r w:rsidRPr="00573D4D">
        <w:rPr>
          <w:rFonts w:eastAsiaTheme="minorEastAsia" w:cs="Arabic Transparent" w:hint="cs"/>
          <w:sz w:val="28"/>
          <w:szCs w:val="28"/>
          <w:rtl/>
          <w:lang w:val="fr-FR"/>
        </w:rPr>
        <w:t xml:space="preserve"> بالنسبة لوحدة إتخاذ القرار </w:t>
      </w:r>
      <m:oMath>
        <m:r>
          <w:rPr>
            <w:rFonts w:ascii="Cambria Math" w:hAnsi="Cambria Math" w:cs="Arabic Transparent"/>
            <w:sz w:val="24"/>
            <w:szCs w:val="24"/>
            <w:lang w:val="fr-FR" w:bidi="ar-DZ"/>
          </w:rPr>
          <m:t>π</m:t>
        </m:r>
      </m:oMath>
      <w:r w:rsidRPr="00573D4D">
        <w:rPr>
          <w:rFonts w:cs="Arabic Transparent" w:hint="cs"/>
          <w:sz w:val="28"/>
          <w:szCs w:val="28"/>
          <w:rtl/>
          <w:lang w:val="fr-FR"/>
        </w:rPr>
        <w:t>،</w:t>
      </w:r>
      <w:r w:rsidRPr="00573D4D">
        <w:rPr>
          <w:rFonts w:cs="Arabic Transparent" w:hint="cs"/>
          <w:sz w:val="28"/>
          <w:szCs w:val="28"/>
          <w:rtl/>
        </w:rPr>
        <w:t xml:space="preserve"> تحت قيد أن أي وحدة قرار ذات مجموعة المعاملات </w:t>
      </w:r>
      <m:oMath>
        <m:r>
          <m:rPr>
            <m:scr m:val="script"/>
            <m:sty m:val="p"/>
          </m:rPr>
          <w:rPr>
            <w:rFonts w:ascii="Cambria Math" w:hAnsi="Cambria Math" w:cs="Arabic Transparent"/>
            <w:sz w:val="24"/>
            <w:szCs w:val="24"/>
            <w:lang w:val="fr-FR" w:bidi="ar-DZ"/>
          </w:rPr>
          <m:t xml:space="preserve">u </m:t>
        </m:r>
      </m:oMath>
      <w:r w:rsidRPr="00573D4D">
        <w:rPr>
          <w:rFonts w:cs="Arabic Transparent" w:hint="cs"/>
          <w:sz w:val="28"/>
          <w:szCs w:val="28"/>
          <w:rtl/>
        </w:rPr>
        <w:t xml:space="preserve"> و</w:t>
      </w:r>
      <m:oMath>
        <m:r>
          <m:rPr>
            <m:sty m:val="p"/>
          </m:rPr>
          <w:rPr>
            <w:rFonts w:ascii="Cambria Math" w:hAnsi="Cambria Math" w:cs="Arabic Transparent" w:hint="cs"/>
            <w:sz w:val="24"/>
            <w:szCs w:val="24"/>
            <w:rtl/>
            <w:lang w:val="fr-FR" w:bidi="ar-DZ"/>
          </w:rPr>
          <m:t xml:space="preserve"> </m:t>
        </m:r>
        <m:r>
          <m:rPr>
            <m:scr m:val="script"/>
            <m:sty m:val="p"/>
          </m:rPr>
          <w:rPr>
            <w:rFonts w:ascii="Cambria Math" w:hAnsi="Cambria Math" w:cs="Cambria Math" w:hint="cs"/>
            <w:sz w:val="24"/>
            <w:szCs w:val="24"/>
            <w:rtl/>
            <w:lang w:val="fr-FR" w:bidi="ar-DZ"/>
          </w:rPr>
          <m:t>v</m:t>
        </m:r>
      </m:oMath>
      <w:r w:rsidRPr="00573D4D">
        <w:rPr>
          <w:rFonts w:cs="Arabic Transparent" w:hint="cs"/>
          <w:sz w:val="28"/>
          <w:szCs w:val="28"/>
          <w:rtl/>
          <w:lang w:bidi="ar-DZ"/>
        </w:rPr>
        <w:t xml:space="preserve"> </w:t>
      </w:r>
      <w:r w:rsidRPr="00573D4D">
        <w:rPr>
          <w:rFonts w:cs="Arabic Transparent" w:hint="cs"/>
          <w:sz w:val="28"/>
          <w:szCs w:val="28"/>
          <w:rtl/>
        </w:rPr>
        <w:t xml:space="preserve">المقيمة مع بقيت الوحدات يجب أن لا تفوق أي وحدة قرار القيمة </w:t>
      </w:r>
      <w:r w:rsidRPr="00573D4D">
        <w:rPr>
          <w:rFonts w:cs="Arabic Transparent" w:hint="cs"/>
          <w:sz w:val="24"/>
          <w:szCs w:val="24"/>
          <w:rtl/>
        </w:rPr>
        <w:t>1</w:t>
      </w:r>
      <w:r w:rsidRPr="00573D4D">
        <w:rPr>
          <w:rFonts w:cs="Arabic Transparent" w:hint="cs"/>
          <w:sz w:val="28"/>
          <w:szCs w:val="28"/>
          <w:rtl/>
        </w:rPr>
        <w:t xml:space="preserve"> (</w:t>
      </w:r>
      <w:r w:rsidRPr="00C4233B">
        <w:rPr>
          <w:rFonts w:cs="Arabic Transparent" w:hint="cs"/>
          <w:sz w:val="28"/>
          <w:szCs w:val="28"/>
          <w:rtl/>
        </w:rPr>
        <w:t>100%</w:t>
      </w:r>
      <w:r w:rsidRPr="00573D4D">
        <w:rPr>
          <w:rFonts w:cs="Arabic Transparent" w:hint="cs"/>
          <w:sz w:val="28"/>
          <w:szCs w:val="28"/>
          <w:rtl/>
        </w:rPr>
        <w:t>)، التي تعني الكفاءة الكاملة.</w:t>
      </w:r>
    </w:p>
    <w:p w:rsidR="00E9620D" w:rsidRPr="00573D4D" w:rsidRDefault="00E9620D" w:rsidP="006775AC">
      <w:pPr>
        <w:spacing w:after="240"/>
        <w:ind w:firstLine="284"/>
        <w:rPr>
          <w:rFonts w:cs="Arabic Transparent"/>
          <w:sz w:val="28"/>
          <w:szCs w:val="28"/>
          <w:rtl/>
        </w:rPr>
      </w:pPr>
      <w:r w:rsidRPr="00573D4D">
        <w:rPr>
          <w:rFonts w:cs="Arabic Transparent" w:hint="cs"/>
          <w:sz w:val="28"/>
          <w:szCs w:val="28"/>
          <w:rtl/>
        </w:rPr>
        <w:t xml:space="preserve">إذا كانت قيمة </w:t>
      </w:r>
      <m:oMath>
        <m:r>
          <w:rPr>
            <w:rFonts w:ascii="Cambria Math" w:hAnsi="Cambria Math" w:cs="Cambria Math" w:hint="cs"/>
            <w:sz w:val="24"/>
            <w:szCs w:val="24"/>
            <w:rtl/>
            <w:lang w:val="fr-FR"/>
          </w:rPr>
          <m:t>θ</m:t>
        </m:r>
      </m:oMath>
      <w:r w:rsidRPr="00573D4D">
        <w:rPr>
          <w:rFonts w:cs="Arabic Transparent" w:hint="cs"/>
          <w:sz w:val="28"/>
          <w:szCs w:val="28"/>
          <w:rtl/>
        </w:rPr>
        <w:t xml:space="preserve"> لوحدة إتخاذ القرار المقيمة </w:t>
      </w:r>
      <w:r w:rsidRPr="00573D4D">
        <w:rPr>
          <w:rFonts w:cs="Arabic Transparent"/>
          <w:sz w:val="24"/>
          <w:szCs w:val="24"/>
          <w:lang w:val="fr-FR"/>
        </w:rPr>
        <w:t>DMU</w:t>
      </w:r>
      <m:oMath>
        <m:r>
          <m:rPr>
            <m:sty m:val="p"/>
          </m:rPr>
          <w:rPr>
            <w:rFonts w:hint="cs"/>
            <w:sz w:val="18"/>
            <w:szCs w:val="18"/>
            <w:rtl/>
          </w:rPr>
          <m:t>π</m:t>
        </m:r>
      </m:oMath>
      <w:r w:rsidRPr="00573D4D">
        <w:rPr>
          <w:rFonts w:cs="Arabic Transparent" w:hint="cs"/>
          <w:sz w:val="24"/>
          <w:szCs w:val="24"/>
          <w:rtl/>
        </w:rPr>
        <w:t xml:space="preserve"> </w:t>
      </w:r>
      <w:r w:rsidRPr="00573D4D">
        <w:rPr>
          <w:rFonts w:cs="Arabic Transparent" w:hint="cs"/>
          <w:sz w:val="28"/>
          <w:szCs w:val="28"/>
          <w:rtl/>
        </w:rPr>
        <w:t xml:space="preserve">أقل من </w:t>
      </w:r>
      <w:r w:rsidRPr="00C4233B">
        <w:rPr>
          <w:rFonts w:cs="Arabic Transparent" w:hint="cs"/>
          <w:sz w:val="28"/>
          <w:szCs w:val="28"/>
          <w:rtl/>
        </w:rPr>
        <w:t xml:space="preserve">100% </w:t>
      </w:r>
      <w:r w:rsidRPr="00573D4D">
        <w:rPr>
          <w:rFonts w:cs="Arabic Transparent" w:hint="cs"/>
          <w:sz w:val="28"/>
          <w:szCs w:val="28"/>
          <w:rtl/>
        </w:rPr>
        <w:t xml:space="preserve">تعني بأن هذه الوحدة غير كفؤة، أي توجـد وحدة أخرى من هذه المجموعة من وحدات </w:t>
      </w:r>
      <w:r w:rsidR="006209D5" w:rsidRPr="00573D4D">
        <w:rPr>
          <w:rFonts w:cs="Arabic Transparent" w:hint="cs"/>
          <w:sz w:val="28"/>
          <w:szCs w:val="28"/>
          <w:rtl/>
        </w:rPr>
        <w:t>اتخاذ</w:t>
      </w:r>
      <w:r w:rsidRPr="00573D4D">
        <w:rPr>
          <w:rFonts w:cs="Arabic Transparent" w:hint="cs"/>
          <w:sz w:val="28"/>
          <w:szCs w:val="28"/>
          <w:rtl/>
        </w:rPr>
        <w:t xml:space="preserve"> القرار المقيمة تستخدم أقل أو نفس ما تستخدمه وحدة القرار هذه غير الكفؤة و لكن بإنتاج أكبر،</w:t>
      </w:r>
      <w:r w:rsidRPr="00573D4D">
        <w:rPr>
          <w:rStyle w:val="Appeldenotedefin"/>
          <w:rFonts w:cs="Arabic Transparent"/>
          <w:sz w:val="28"/>
          <w:szCs w:val="28"/>
          <w:rtl/>
        </w:rPr>
        <w:endnoteReference w:id="24"/>
      </w:r>
      <w:r w:rsidRPr="00573D4D">
        <w:rPr>
          <w:rFonts w:cs="Arabic Transparent" w:hint="cs"/>
          <w:sz w:val="28"/>
          <w:szCs w:val="28"/>
          <w:rtl/>
          <w:lang w:bidi="ar-DZ"/>
        </w:rPr>
        <w:t xml:space="preserve"> أما </w:t>
      </w:r>
      <w:r w:rsidRPr="00573D4D">
        <w:rPr>
          <w:rFonts w:eastAsiaTheme="minorEastAsia" w:cs="Arabic Transparent" w:hint="cs"/>
          <w:sz w:val="28"/>
          <w:szCs w:val="28"/>
          <w:rtl/>
          <w:lang w:val="fr-FR" w:bidi="ar-DZ"/>
        </w:rPr>
        <w:t>إذا كانت</w:t>
      </w:r>
      <w:r w:rsidRPr="00573D4D">
        <w:rPr>
          <w:rFonts w:cs="Arabic Transparent" w:hint="cs"/>
          <w:sz w:val="28"/>
          <w:szCs w:val="28"/>
          <w:rtl/>
        </w:rPr>
        <w:t xml:space="preserve"> </w:t>
      </w:r>
      <w:r w:rsidRPr="00573D4D">
        <w:rPr>
          <w:rFonts w:cs="Arabic Transparent"/>
          <w:sz w:val="24"/>
          <w:szCs w:val="24"/>
          <w:lang w:val="fr-FR"/>
        </w:rPr>
        <w:t>DMU</w:t>
      </w:r>
      <m:oMath>
        <m:r>
          <m:rPr>
            <m:sty m:val="p"/>
          </m:rPr>
          <w:rPr>
            <w:rFonts w:hint="cs"/>
            <w:sz w:val="18"/>
            <w:szCs w:val="18"/>
            <w:rtl/>
          </w:rPr>
          <m:t>π</m:t>
        </m:r>
      </m:oMath>
      <w:r w:rsidRPr="00573D4D">
        <w:rPr>
          <w:rFonts w:cs="Arabic Transparent" w:hint="cs"/>
          <w:sz w:val="24"/>
          <w:szCs w:val="24"/>
          <w:rtl/>
        </w:rPr>
        <w:t xml:space="preserve"> </w:t>
      </w:r>
      <w:r w:rsidRPr="00573D4D">
        <w:rPr>
          <w:rFonts w:eastAsiaTheme="minorEastAsia" w:cs="Arabic Transparent" w:hint="cs"/>
          <w:sz w:val="28"/>
          <w:szCs w:val="28"/>
          <w:rtl/>
          <w:lang w:val="fr-FR" w:bidi="ar-DZ"/>
        </w:rPr>
        <w:t xml:space="preserve">كفؤة فإنها </w:t>
      </w:r>
      <w:r w:rsidRPr="00573D4D">
        <w:rPr>
          <w:rFonts w:cs="Arabic Transparent" w:hint="cs"/>
          <w:sz w:val="28"/>
          <w:szCs w:val="28"/>
          <w:rtl/>
          <w:lang w:bidi="ar-DZ"/>
        </w:rPr>
        <w:t>تشكل مع وحدات أخرى كفؤة الحدود الكفؤة للوحدات الأخرى غير الكفؤة.</w:t>
      </w:r>
      <w:r w:rsidRPr="00573D4D">
        <w:rPr>
          <w:rStyle w:val="Appeldenotedefin"/>
          <w:rFonts w:cs="Arabic Transparent"/>
          <w:sz w:val="28"/>
          <w:szCs w:val="28"/>
          <w:rtl/>
          <w:lang w:val="fr-FR" w:bidi="ar-DZ"/>
        </w:rPr>
        <w:endnoteReference w:id="25"/>
      </w:r>
    </w:p>
    <w:p w:rsidR="00E9620D" w:rsidRPr="00573D4D" w:rsidRDefault="00E9620D" w:rsidP="00D91273">
      <w:pPr>
        <w:tabs>
          <w:tab w:val="left" w:pos="611"/>
        </w:tabs>
        <w:ind w:firstLine="281"/>
        <w:rPr>
          <w:rFonts w:cs="Arabic Transparent"/>
          <w:sz w:val="28"/>
          <w:szCs w:val="28"/>
          <w:rtl/>
        </w:rPr>
      </w:pPr>
      <w:r w:rsidRPr="00573D4D">
        <w:rPr>
          <w:rFonts w:cs="Arabic Transparent" w:hint="cs"/>
          <w:sz w:val="28"/>
          <w:szCs w:val="28"/>
          <w:rtl/>
        </w:rPr>
        <w:t>و يتم كتابة المسألة كما في</w:t>
      </w:r>
      <w:r w:rsidRPr="00573D4D">
        <w:rPr>
          <w:rFonts w:cs="Arabic Transparent" w:hint="cs"/>
          <w:b/>
          <w:bCs/>
          <w:sz w:val="24"/>
          <w:szCs w:val="24"/>
          <w:rtl/>
          <w:lang w:val="fr-FR"/>
        </w:rPr>
        <w:t xml:space="preserve"> </w:t>
      </w:r>
      <w:r w:rsidRPr="00573D4D">
        <w:rPr>
          <w:rFonts w:cs="Arabic Transparent" w:hint="cs"/>
          <w:sz w:val="28"/>
          <w:szCs w:val="28"/>
          <w:rtl/>
          <w:lang w:val="fr-FR"/>
        </w:rPr>
        <w:t>الصيغة الرياضية</w:t>
      </w:r>
      <w:r w:rsidRPr="00573D4D">
        <w:rPr>
          <w:rFonts w:cs="Arabic Transparent" w:hint="cs"/>
          <w:b/>
          <w:bCs/>
          <w:sz w:val="28"/>
          <w:szCs w:val="28"/>
          <w:rtl/>
          <w:lang w:val="fr-FR"/>
        </w:rPr>
        <w:t xml:space="preserve"> </w:t>
      </w:r>
      <w:r w:rsidRPr="00573D4D">
        <w:rPr>
          <w:rFonts w:cs="Arabic Transparent" w:hint="cs"/>
          <w:b/>
          <w:bCs/>
          <w:sz w:val="24"/>
          <w:szCs w:val="24"/>
          <w:rtl/>
          <w:lang w:val="fr-FR"/>
        </w:rPr>
        <w:t>(1)</w:t>
      </w:r>
      <w:r w:rsidRPr="00573D4D">
        <w:rPr>
          <w:rFonts w:cs="Arabic Transparent" w:hint="cs"/>
          <w:sz w:val="28"/>
          <w:szCs w:val="28"/>
          <w:rtl/>
        </w:rPr>
        <w:t xml:space="preserve"> لإيجاد مؤشر الكفاءة لكل وحدة قرار، أي يتم تكرارها ثماني </w:t>
      </w:r>
      <w:r w:rsidR="00632396">
        <w:rPr>
          <w:rFonts w:cs="Arabic Transparent" w:hint="cs"/>
          <w:sz w:val="28"/>
          <w:szCs w:val="28"/>
          <w:rtl/>
        </w:rPr>
        <w:t>عشر مر</w:t>
      </w:r>
      <w:r w:rsidR="00D91273">
        <w:rPr>
          <w:rFonts w:cs="Arabic Transparent" w:hint="cs"/>
          <w:sz w:val="28"/>
          <w:szCs w:val="28"/>
          <w:rtl/>
        </w:rPr>
        <w:t>ة</w:t>
      </w:r>
      <w:r w:rsidR="00632396">
        <w:rPr>
          <w:rFonts w:cs="Arabic Transparent" w:hint="cs"/>
          <w:sz w:val="28"/>
          <w:szCs w:val="28"/>
          <w:rtl/>
        </w:rPr>
        <w:t xml:space="preserve"> (عدد البلدان</w:t>
      </w:r>
      <w:r w:rsidRPr="00573D4D">
        <w:rPr>
          <w:rFonts w:cs="Arabic Transparent" w:hint="cs"/>
          <w:sz w:val="28"/>
          <w:szCs w:val="28"/>
          <w:rtl/>
        </w:rPr>
        <w:t xml:space="preserve"> التي تحويها دراستنا).</w:t>
      </w:r>
    </w:p>
    <w:p w:rsidR="006775AC" w:rsidRPr="006775AC" w:rsidRDefault="006775AC" w:rsidP="006775AC">
      <w:pPr>
        <w:tabs>
          <w:tab w:val="left" w:pos="611"/>
        </w:tabs>
        <w:spacing w:before="240" w:after="240"/>
        <w:ind w:firstLine="281"/>
        <w:outlineLvl w:val="0"/>
        <w:rPr>
          <w:rFonts w:cs="Arabic Transparent"/>
          <w:b/>
          <w:bCs/>
          <w:sz w:val="28"/>
          <w:szCs w:val="28"/>
          <w:rtl/>
        </w:rPr>
      </w:pPr>
      <w:r>
        <w:rPr>
          <w:rFonts w:cs="Arabic Transparent" w:hint="cs"/>
          <w:b/>
          <w:bCs/>
          <w:sz w:val="28"/>
          <w:szCs w:val="28"/>
          <w:rtl/>
        </w:rPr>
        <w:t>2.4</w:t>
      </w:r>
      <w:r w:rsidR="00E9620D" w:rsidRPr="006775AC">
        <w:rPr>
          <w:rFonts w:cs="Arabic Transparent" w:hint="cs"/>
          <w:b/>
          <w:bCs/>
          <w:sz w:val="28"/>
          <w:szCs w:val="28"/>
          <w:rtl/>
        </w:rPr>
        <w:t>-</w:t>
      </w:r>
      <w:r>
        <w:rPr>
          <w:rFonts w:cs="Arabic Transparent" w:hint="cs"/>
          <w:b/>
          <w:bCs/>
          <w:sz w:val="28"/>
          <w:szCs w:val="28"/>
          <w:rtl/>
        </w:rPr>
        <w:t xml:space="preserve"> </w:t>
      </w:r>
      <w:r w:rsidR="00E9620D" w:rsidRPr="006775AC">
        <w:rPr>
          <w:rFonts w:cs="Arabic Transparent" w:hint="cs"/>
          <w:b/>
          <w:bCs/>
          <w:sz w:val="28"/>
          <w:szCs w:val="28"/>
          <w:rtl/>
        </w:rPr>
        <w:t xml:space="preserve">الصيغة الخطية </w:t>
      </w:r>
      <w:r w:rsidRPr="006775AC">
        <w:rPr>
          <w:rFonts w:cs="Arabic Transparent" w:hint="cs"/>
          <w:b/>
          <w:bCs/>
          <w:sz w:val="28"/>
          <w:szCs w:val="28"/>
          <w:rtl/>
        </w:rPr>
        <w:t xml:space="preserve">لأسلوب </w:t>
      </w:r>
      <w:r w:rsidRPr="006775AC">
        <w:rPr>
          <w:rFonts w:cs="Arabic Transparent"/>
          <w:b/>
          <w:bCs/>
          <w:sz w:val="28"/>
          <w:szCs w:val="28"/>
          <w:lang w:val="fr-FR" w:bidi="ar-DZ"/>
        </w:rPr>
        <w:t>DEA</w:t>
      </w:r>
    </w:p>
    <w:p w:rsidR="00E9620D" w:rsidRPr="00573D4D" w:rsidRDefault="00E9620D" w:rsidP="00362720">
      <w:pPr>
        <w:spacing w:before="240" w:after="240"/>
        <w:ind w:firstLine="284"/>
        <w:contextualSpacing/>
        <w:rPr>
          <w:rFonts w:cs="Arabic Transparent"/>
          <w:i/>
          <w:sz w:val="28"/>
          <w:szCs w:val="28"/>
          <w:rtl/>
          <w:lang w:val="fr-FR"/>
        </w:rPr>
      </w:pPr>
      <w:r w:rsidRPr="00573D4D">
        <w:rPr>
          <w:rFonts w:cs="Arabic Transparent" w:hint="cs"/>
          <w:i/>
          <w:sz w:val="28"/>
          <w:szCs w:val="28"/>
          <w:rtl/>
          <w:lang w:val="fr-FR"/>
        </w:rPr>
        <w:t xml:space="preserve">لكن </w:t>
      </w:r>
      <w:r w:rsidR="006209D5" w:rsidRPr="00573D4D">
        <w:rPr>
          <w:rFonts w:cs="Arabic Transparent" w:hint="cs"/>
          <w:i/>
          <w:sz w:val="28"/>
          <w:szCs w:val="28"/>
          <w:rtl/>
          <w:lang w:val="fr-FR"/>
        </w:rPr>
        <w:t>استعمال</w:t>
      </w:r>
      <w:r w:rsidRPr="00573D4D">
        <w:rPr>
          <w:rFonts w:cs="Arabic Transparent" w:hint="cs"/>
          <w:i/>
          <w:sz w:val="28"/>
          <w:szCs w:val="28"/>
          <w:rtl/>
          <w:lang w:val="fr-FR"/>
        </w:rPr>
        <w:t xml:space="preserve"> دالة الهدف ككسر سوف يعطين</w:t>
      </w:r>
      <w:r w:rsidR="00382AE2">
        <w:rPr>
          <w:rFonts w:cs="Arabic Transparent" w:hint="cs"/>
          <w:i/>
          <w:sz w:val="28"/>
          <w:szCs w:val="28"/>
          <w:rtl/>
          <w:lang w:val="fr-FR"/>
        </w:rPr>
        <w:t>ا ما لا نهاية من الحلول، لذلك نكتفي</w:t>
      </w:r>
      <w:r w:rsidRPr="00573D4D">
        <w:rPr>
          <w:rFonts w:cs="Arabic Transparent" w:hint="cs"/>
          <w:i/>
          <w:sz w:val="28"/>
          <w:szCs w:val="28"/>
          <w:rtl/>
          <w:lang w:val="fr-FR"/>
        </w:rPr>
        <w:t xml:space="preserve"> بوضع المخرجات التي يجب تعظيمها في دالة الهدف و تحويل مقام دالة الهدف السابقة كقيد يساوي القيمة </w:t>
      </w:r>
      <w:r w:rsidRPr="00573D4D">
        <w:rPr>
          <w:rFonts w:cs="Arabic Transparent" w:hint="cs"/>
          <w:b/>
          <w:bCs/>
          <w:i/>
          <w:sz w:val="24"/>
          <w:szCs w:val="24"/>
          <w:rtl/>
          <w:lang w:val="fr-FR"/>
        </w:rPr>
        <w:t>1</w:t>
      </w:r>
      <w:r w:rsidRPr="00573D4D">
        <w:rPr>
          <w:rFonts w:cs="Arabic Transparent" w:hint="cs"/>
          <w:i/>
          <w:sz w:val="28"/>
          <w:szCs w:val="28"/>
          <w:rtl/>
          <w:lang w:val="fr-FR"/>
        </w:rPr>
        <w:t>، و هو ما تم تمثيله بالصيغة التالية:</w:t>
      </w:r>
      <w:r w:rsidRPr="00573D4D">
        <w:rPr>
          <w:rStyle w:val="Appeldenotedefin"/>
          <w:rFonts w:cs="Arabic Transparent"/>
          <w:sz w:val="28"/>
          <w:szCs w:val="28"/>
          <w:rtl/>
          <w:lang w:val="fr-FR"/>
        </w:rPr>
        <w:endnoteReference w:id="26"/>
      </w:r>
    </w:p>
    <w:p w:rsidR="00E9620D" w:rsidRPr="008D38D5" w:rsidRDefault="00113123" w:rsidP="00EC0F26">
      <w:pPr>
        <w:bidi w:val="0"/>
        <w:outlineLvl w:val="0"/>
        <w:rPr>
          <w:rFonts w:eastAsiaTheme="minorEastAsia"/>
          <w:b/>
          <w:bCs/>
          <w:i/>
          <w:sz w:val="26"/>
          <w:szCs w:val="26"/>
          <w:lang w:val="fr-FR"/>
        </w:rPr>
      </w:pPr>
      <w:r w:rsidRPr="00113123">
        <w:rPr>
          <w:rFonts w:eastAsia="Times New Roman"/>
          <w:b/>
          <w:bCs/>
          <w:noProof/>
          <w:sz w:val="24"/>
          <w:szCs w:val="24"/>
        </w:rPr>
        <w:lastRenderedPageBreak/>
        <w:pict>
          <v:shape id="_x0000_s1033" type="#_x0000_t88" style="position:absolute;left:0;text-align:left;margin-left:249.35pt;margin-top:.9pt;width:12pt;height:84.3pt;z-index:251663360" adj=",10493">
            <w10:wrap anchorx="page"/>
          </v:shape>
        </w:pict>
      </w:r>
      <w:r w:rsidR="00E9620D" w:rsidRPr="008D38D5">
        <w:rPr>
          <w:rFonts w:eastAsiaTheme="minorEastAsia"/>
          <w:b/>
          <w:bCs/>
          <w:sz w:val="26"/>
          <w:szCs w:val="26"/>
          <w:lang w:val="fr-FR"/>
        </w:rPr>
        <w:t xml:space="preserve">Max </w:t>
      </w:r>
      <m:oMath>
        <m:sSub>
          <m:sSubPr>
            <m:ctrlPr>
              <w:rPr>
                <w:rFonts w:ascii="Cambria Math" w:eastAsiaTheme="minorEastAsia" w:hAnsi="Cambria Math"/>
                <w:b/>
                <w:bCs/>
                <w:i/>
                <w:sz w:val="26"/>
                <w:szCs w:val="26"/>
                <w:lang w:val="fr-FR"/>
              </w:rPr>
            </m:ctrlPr>
          </m:sSubPr>
          <m:e>
            <m:r>
              <m:rPr>
                <m:sty m:val="bi"/>
              </m:rPr>
              <w:rPr>
                <w:rFonts w:ascii="Cambria Math" w:eastAsiaTheme="minorEastAsia" w:hAnsi="Cambria Math"/>
                <w:sz w:val="26"/>
                <w:szCs w:val="26"/>
                <w:lang w:val="fr-FR"/>
              </w:rPr>
              <m:t>θ</m:t>
            </m:r>
          </m:e>
          <m:sub>
            <m:r>
              <m:rPr>
                <m:sty m:val="bi"/>
              </m:rPr>
              <w:rPr>
                <w:rFonts w:ascii="Cambria Math" w:eastAsiaTheme="minorEastAsia" w:hAnsi="Cambria Math"/>
                <w:sz w:val="26"/>
                <w:szCs w:val="26"/>
                <w:lang w:val="fr-FR"/>
              </w:rPr>
              <m:t>π</m:t>
            </m:r>
          </m:sub>
        </m:sSub>
      </m:oMath>
      <w:r w:rsidR="00E9620D" w:rsidRPr="008D38D5">
        <w:rPr>
          <w:rFonts w:eastAsiaTheme="minorEastAsia"/>
          <w:b/>
          <w:bCs/>
          <w:sz w:val="26"/>
          <w:szCs w:val="26"/>
          <w:lang w:val="fr-FR"/>
        </w:rPr>
        <w:t>=</w:t>
      </w:r>
      <m:oMath>
        <m:nary>
          <m:naryPr>
            <m:chr m:val="∑"/>
            <m:limLoc m:val="undOvr"/>
            <m:ctrlPr>
              <w:rPr>
                <w:rFonts w:ascii="Cambria Math" w:hAnsi="Cambria Math"/>
                <w:b/>
                <w:bCs/>
                <w:sz w:val="26"/>
                <w:szCs w:val="26"/>
              </w:rPr>
            </m:ctrlPr>
          </m:naryPr>
          <m:sub>
            <m:r>
              <m:rPr>
                <m:sty m:val="b"/>
              </m:rPr>
              <w:rPr>
                <w:rFonts w:ascii="Cambria Math" w:hAnsi="Cambria Math"/>
                <w:sz w:val="26"/>
                <w:szCs w:val="26"/>
                <w:lang w:val="fr-FR"/>
              </w:rPr>
              <m:t>r=1</m:t>
            </m:r>
          </m:sub>
          <m:sup>
            <m:r>
              <m:rPr>
                <m:sty m:val="bi"/>
              </m:rPr>
              <w:rPr>
                <w:rFonts w:ascii="Cambria Math" w:hAnsi="Cambria Math"/>
                <w:sz w:val="26"/>
                <w:szCs w:val="26"/>
              </w:rPr>
              <m:t>s</m:t>
            </m:r>
          </m:sup>
          <m:e>
            <m:sSub>
              <m:sSubPr>
                <m:ctrlPr>
                  <w:rPr>
                    <w:rFonts w:ascii="Cambria Math" w:hAnsi="Cambria Math"/>
                    <w:b/>
                    <w:bCs/>
                    <w:sz w:val="26"/>
                    <w:szCs w:val="26"/>
                  </w:rPr>
                </m:ctrlPr>
              </m:sSubPr>
              <m:e>
                <m:r>
                  <m:rPr>
                    <m:scr m:val="script"/>
                    <m:sty m:val="b"/>
                  </m:rPr>
                  <w:rPr>
                    <w:rFonts w:ascii="Cambria Math" w:hAnsi="Cambria Math" w:cs="Cambria Math"/>
                    <w:sz w:val="26"/>
                    <w:szCs w:val="26"/>
                    <w:lang w:val="fr-FR" w:bidi="ar-DZ"/>
                  </w:rPr>
                  <m:t>u</m:t>
                </m:r>
              </m:e>
              <m:sub>
                <m:r>
                  <m:rPr>
                    <m:sty m:val="bi"/>
                  </m:rPr>
                  <w:rPr>
                    <w:rFonts w:ascii="Cambria Math" w:hAnsi="Cambria Math"/>
                    <w:sz w:val="26"/>
                    <w:szCs w:val="26"/>
                  </w:rPr>
                  <m:t>r</m:t>
                </m:r>
              </m:sub>
            </m:sSub>
          </m:e>
        </m:nary>
        <m:sSub>
          <m:sSubPr>
            <m:ctrlPr>
              <w:rPr>
                <w:rFonts w:ascii="Cambria Math" w:hAnsi="Cambria Math"/>
                <w:b/>
                <w:bCs/>
                <w:sz w:val="26"/>
                <w:szCs w:val="26"/>
              </w:rPr>
            </m:ctrlPr>
          </m:sSubPr>
          <m:e>
            <m:r>
              <m:rPr>
                <m:sty m:val="b"/>
              </m:rPr>
              <w:rPr>
                <w:rFonts w:ascii="Cambria Math" w:hAnsi="Cambria Math"/>
                <w:sz w:val="26"/>
                <w:szCs w:val="26"/>
                <w:lang w:val="fr-FR"/>
              </w:rPr>
              <m:t>y</m:t>
            </m:r>
          </m:e>
          <m:sub>
            <m:r>
              <m:rPr>
                <m:sty m:val="bi"/>
              </m:rPr>
              <w:rPr>
                <w:rFonts w:ascii="Cambria Math" w:hAnsi="Cambria Math"/>
                <w:sz w:val="26"/>
                <w:szCs w:val="26"/>
              </w:rPr>
              <m:t>r</m:t>
            </m:r>
            <m:r>
              <m:rPr>
                <m:sty m:val="bi"/>
              </m:rPr>
              <w:rPr>
                <w:rFonts w:ascii="Cambria Math" w:hAnsi="Cambria Math"/>
                <w:sz w:val="26"/>
                <w:szCs w:val="26"/>
                <w:lang w:val="fr-FR"/>
              </w:rPr>
              <m:t xml:space="preserve"> </m:t>
            </m:r>
            <m:r>
              <m:rPr>
                <m:sty m:val="bi"/>
              </m:rPr>
              <w:rPr>
                <w:rFonts w:ascii="Cambria Math" w:hAnsi="Cambria Math"/>
                <w:sz w:val="26"/>
                <w:szCs w:val="26"/>
              </w:rPr>
              <m:t>π</m:t>
            </m:r>
          </m:sub>
        </m:sSub>
      </m:oMath>
    </w:p>
    <w:p w:rsidR="00E9620D" w:rsidRPr="00740B6A" w:rsidRDefault="00E9620D" w:rsidP="00E9620D">
      <w:pPr>
        <w:bidi w:val="0"/>
        <w:rPr>
          <w:b/>
          <w:bCs/>
          <w:sz w:val="26"/>
          <w:szCs w:val="26"/>
        </w:rPr>
      </w:pPr>
      <w:r w:rsidRPr="006A5EF4">
        <w:rPr>
          <w:b/>
          <w:bCs/>
          <w:sz w:val="26"/>
          <w:szCs w:val="26"/>
          <w:lang w:val="pt-BR"/>
        </w:rPr>
        <w:t>s.c;</w:t>
      </w:r>
    </w:p>
    <w:p w:rsidR="00E9620D" w:rsidRPr="00E17C09" w:rsidRDefault="00113123" w:rsidP="00E9620D">
      <w:pPr>
        <w:bidi w:val="0"/>
        <w:ind w:left="284"/>
        <w:rPr>
          <w:b/>
          <w:bCs/>
          <w:sz w:val="26"/>
          <w:szCs w:val="26"/>
          <w:lang w:val="pt-BR"/>
        </w:rPr>
      </w:pPr>
      <m:oMath>
        <m:nary>
          <m:naryPr>
            <m:chr m:val="∑"/>
            <m:limLoc m:val="undOvr"/>
            <m:ctrlPr>
              <w:rPr>
                <w:rFonts w:ascii="Cambria Math" w:hAnsi="Cambria Math"/>
                <w:b/>
                <w:bCs/>
                <w:sz w:val="26"/>
                <w:szCs w:val="26"/>
              </w:rPr>
            </m:ctrlPr>
          </m:naryPr>
          <m:sub>
            <m:r>
              <m:rPr>
                <m:sty m:val="b"/>
              </m:rPr>
              <w:rPr>
                <w:rFonts w:ascii="Cambria Math" w:hAnsi="Cambria Math"/>
                <w:sz w:val="26"/>
                <w:szCs w:val="26"/>
                <w:lang w:val="fr-FR"/>
              </w:rPr>
              <m:t>i</m:t>
            </m:r>
            <m:r>
              <m:rPr>
                <m:sty m:val="b"/>
              </m:rPr>
              <w:rPr>
                <w:rFonts w:ascii="Cambria Math" w:hAnsi="Cambria Math"/>
                <w:sz w:val="26"/>
                <w:szCs w:val="26"/>
                <w:lang w:val="pt-BR"/>
              </w:rPr>
              <m:t>=</m:t>
            </m:r>
            <m:r>
              <m:rPr>
                <m:sty m:val="b"/>
              </m:rPr>
              <w:rPr>
                <w:rFonts w:ascii="Cambria Math" w:hAnsi="Cambria Math"/>
                <w:sz w:val="26"/>
                <w:szCs w:val="26"/>
                <w:lang w:val="fr-FR"/>
              </w:rPr>
              <m:t>1</m:t>
            </m:r>
          </m:sub>
          <m:sup>
            <m:r>
              <m:rPr>
                <m:sty m:val="bi"/>
              </m:rPr>
              <w:rPr>
                <w:rFonts w:ascii="Cambria Math" w:hAnsi="Cambria Math"/>
                <w:sz w:val="26"/>
                <w:szCs w:val="26"/>
                <w:lang w:val="fr-FR"/>
              </w:rPr>
              <m:t>m</m:t>
            </m:r>
          </m:sup>
          <m:e>
            <m:sSub>
              <m:sSubPr>
                <m:ctrlPr>
                  <w:rPr>
                    <w:rFonts w:ascii="Cambria Math" w:hAnsi="Cambria Math"/>
                    <w:b/>
                    <w:bCs/>
                    <w:sz w:val="26"/>
                    <w:szCs w:val="26"/>
                  </w:rPr>
                </m:ctrlPr>
              </m:sSubPr>
              <m:e>
                <m:r>
                  <m:rPr>
                    <m:scr m:val="script"/>
                    <m:sty m:val="b"/>
                  </m:rPr>
                  <w:rPr>
                    <w:rFonts w:ascii="Cambria Math" w:hAnsi="Cambria Math" w:cs="Cambria Math" w:hint="cs"/>
                    <w:sz w:val="26"/>
                    <w:szCs w:val="26"/>
                    <w:rtl/>
                    <w:lang w:val="fr-FR" w:bidi="ar-DZ"/>
                  </w:rPr>
                  <m:t>v</m:t>
                </m:r>
              </m:e>
              <m:sub>
                <m:r>
                  <m:rPr>
                    <m:sty m:val="bi"/>
                  </m:rPr>
                  <w:rPr>
                    <w:rFonts w:ascii="Cambria Math" w:hAnsi="Cambria Math"/>
                    <w:sz w:val="26"/>
                    <w:szCs w:val="26"/>
                  </w:rPr>
                  <m:t>i</m:t>
                </m:r>
              </m:sub>
            </m:sSub>
            <m:sSub>
              <m:sSubPr>
                <m:ctrlPr>
                  <w:rPr>
                    <w:rFonts w:ascii="Cambria Math" w:hAnsi="Cambria Math"/>
                    <w:b/>
                    <w:bCs/>
                    <w:sz w:val="26"/>
                    <w:szCs w:val="26"/>
                  </w:rPr>
                </m:ctrlPr>
              </m:sSubPr>
              <m:e>
                <m:r>
                  <m:rPr>
                    <m:sty m:val="bi"/>
                  </m:rPr>
                  <w:rPr>
                    <w:rFonts w:ascii="Cambria Math" w:hAnsi="Cambria Math"/>
                    <w:sz w:val="26"/>
                    <w:szCs w:val="26"/>
                    <w:lang w:val="fr-FR"/>
                  </w:rPr>
                  <m:t>x</m:t>
                </m:r>
              </m:e>
              <m:sub>
                <m:r>
                  <m:rPr>
                    <m:sty m:val="bi"/>
                  </m:rPr>
                  <w:rPr>
                    <w:rFonts w:ascii="Cambria Math" w:hAnsi="Cambria Math"/>
                    <w:sz w:val="26"/>
                    <w:szCs w:val="26"/>
                  </w:rPr>
                  <m:t>i</m:t>
                </m:r>
                <m:r>
                  <m:rPr>
                    <m:sty m:val="b"/>
                  </m:rPr>
                  <w:rPr>
                    <w:rFonts w:ascii="Cambria Math" w:hAnsi="Cambria Math"/>
                    <w:sz w:val="26"/>
                    <w:szCs w:val="26"/>
                    <w:lang w:val="pt-BR"/>
                  </w:rPr>
                  <m:t xml:space="preserve"> </m:t>
                </m:r>
                <m:r>
                  <m:rPr>
                    <m:sty m:val="b"/>
                  </m:rPr>
                  <w:rPr>
                    <w:rFonts w:ascii="Cambria Math" w:hAnsi="Cambria Math"/>
                    <w:sz w:val="26"/>
                    <w:szCs w:val="26"/>
                  </w:rPr>
                  <m:t>π</m:t>
                </m:r>
              </m:sub>
            </m:sSub>
          </m:e>
        </m:nary>
        <m:r>
          <m:rPr>
            <m:sty m:val="bi"/>
          </m:rPr>
          <w:rPr>
            <w:rFonts w:ascii="Cambria Math" w:hAnsi="Cambria Math"/>
            <w:sz w:val="26"/>
            <w:szCs w:val="26"/>
            <w:lang w:val="pt-BR"/>
          </w:rPr>
          <m:t>=</m:t>
        </m:r>
        <m:r>
          <m:rPr>
            <m:sty m:val="bi"/>
          </m:rPr>
          <w:rPr>
            <w:rFonts w:ascii="Cambria Math" w:hAnsi="Cambria Math"/>
            <w:sz w:val="26"/>
            <w:szCs w:val="26"/>
          </w:rPr>
          <m:t>1</m:t>
        </m:r>
      </m:oMath>
      <w:r w:rsidR="00E9620D" w:rsidRPr="006A5EF4">
        <w:rPr>
          <w:b/>
          <w:bCs/>
          <w:sz w:val="26"/>
          <w:szCs w:val="26"/>
          <w:lang w:val="pt-BR"/>
        </w:rPr>
        <w:t xml:space="preserve">                        </w:t>
      </w:r>
      <w:r w:rsidR="00E9620D" w:rsidRPr="008D38D5">
        <w:rPr>
          <w:b/>
          <w:bCs/>
          <w:i/>
          <w:iCs/>
          <w:sz w:val="26"/>
          <w:szCs w:val="26"/>
          <w:lang w:val="pt-BR"/>
        </w:rPr>
        <w:t>i</w:t>
      </w:r>
      <w:r w:rsidR="00E9620D" w:rsidRPr="008D38D5">
        <w:rPr>
          <w:b/>
          <w:bCs/>
          <w:sz w:val="26"/>
          <w:szCs w:val="26"/>
          <w:lang w:val="pt-BR"/>
        </w:rPr>
        <w:t xml:space="preserve">=1, ..., </w:t>
      </w:r>
      <w:r w:rsidR="00E9620D" w:rsidRPr="008D38D5">
        <w:rPr>
          <w:b/>
          <w:bCs/>
          <w:i/>
          <w:iCs/>
          <w:sz w:val="26"/>
          <w:szCs w:val="26"/>
          <w:lang w:val="pt-BR"/>
        </w:rPr>
        <w:t>m</w:t>
      </w:r>
      <w:r w:rsidR="00E9620D" w:rsidRPr="00E17C09">
        <w:rPr>
          <w:b/>
          <w:bCs/>
          <w:sz w:val="26"/>
          <w:szCs w:val="26"/>
          <w:lang w:val="pt-BR"/>
        </w:rPr>
        <w:t xml:space="preserve"> </w:t>
      </w:r>
      <w:r w:rsidR="00E9620D">
        <w:rPr>
          <w:b/>
          <w:bCs/>
          <w:sz w:val="26"/>
          <w:szCs w:val="26"/>
          <w:lang w:val="pt-BR"/>
        </w:rPr>
        <w:t xml:space="preserve">            (2)</w:t>
      </w:r>
    </w:p>
    <w:p w:rsidR="00E9620D" w:rsidRPr="008D38D5" w:rsidRDefault="00113123" w:rsidP="00E9620D">
      <w:pPr>
        <w:bidi w:val="0"/>
        <w:ind w:left="284"/>
        <w:rPr>
          <w:b/>
          <w:bCs/>
          <w:sz w:val="26"/>
          <w:szCs w:val="26"/>
          <w:lang w:val="pt-BR"/>
        </w:rPr>
      </w:pPr>
      <w:r w:rsidRPr="00113123">
        <w:rPr>
          <w:b/>
          <w:bCs/>
          <w:noProof/>
          <w:sz w:val="26"/>
          <w:szCs w:val="26"/>
        </w:rPr>
        <w:pict>
          <v:shape id="_x0000_s1030" type="#_x0000_t32" style="position:absolute;left:0;text-align:left;margin-left:190.4pt;margin-top:61.95pt;width:124.2pt;height:.05pt;flip:x;z-index:251660288" o:connectortype="straight" stroked="f" strokecolor="white [3212]" strokeweight="2.25pt">
            <v:stroke endarrow="block"/>
            <w10:wrap anchorx="page"/>
          </v:shape>
        </w:pict>
      </w:r>
      <m:oMath>
        <m:nary>
          <m:naryPr>
            <m:chr m:val="∑"/>
            <m:limLoc m:val="undOvr"/>
            <m:ctrlPr>
              <w:rPr>
                <w:rFonts w:ascii="Cambria Math" w:hAnsi="Cambria Math"/>
                <w:b/>
                <w:bCs/>
                <w:sz w:val="26"/>
                <w:szCs w:val="26"/>
              </w:rPr>
            </m:ctrlPr>
          </m:naryPr>
          <m:sub>
            <m:r>
              <m:rPr>
                <m:sty m:val="b"/>
              </m:rPr>
              <w:rPr>
                <w:rFonts w:ascii="Cambria Math" w:hAnsi="Cambria Math"/>
                <w:sz w:val="26"/>
                <w:szCs w:val="26"/>
                <w:lang w:val="fr-FR"/>
              </w:rPr>
              <m:t>r</m:t>
            </m:r>
            <m:r>
              <m:rPr>
                <m:sty m:val="b"/>
              </m:rPr>
              <w:rPr>
                <w:rFonts w:ascii="Cambria Math" w:hAnsi="Cambria Math"/>
                <w:sz w:val="26"/>
                <w:szCs w:val="26"/>
                <w:lang w:val="pt-BR"/>
              </w:rPr>
              <m:t>=</m:t>
            </m:r>
            <m:r>
              <m:rPr>
                <m:sty m:val="b"/>
              </m:rPr>
              <w:rPr>
                <w:rFonts w:ascii="Cambria Math" w:hAnsi="Cambria Math"/>
                <w:sz w:val="26"/>
                <w:szCs w:val="26"/>
                <w:lang w:val="fr-FR"/>
              </w:rPr>
              <m:t>1</m:t>
            </m:r>
          </m:sub>
          <m:sup>
            <m:r>
              <m:rPr>
                <m:sty m:val="bi"/>
              </m:rPr>
              <w:rPr>
                <w:rFonts w:ascii="Cambria Math" w:hAnsi="Cambria Math"/>
                <w:sz w:val="26"/>
                <w:szCs w:val="26"/>
              </w:rPr>
              <m:t>s</m:t>
            </m:r>
          </m:sup>
          <m:e>
            <m:sSub>
              <m:sSubPr>
                <m:ctrlPr>
                  <w:rPr>
                    <w:rFonts w:ascii="Cambria Math" w:hAnsi="Cambria Math"/>
                    <w:b/>
                    <w:bCs/>
                    <w:sz w:val="26"/>
                    <w:szCs w:val="26"/>
                  </w:rPr>
                </m:ctrlPr>
              </m:sSubPr>
              <m:e>
                <m:r>
                  <m:rPr>
                    <m:scr m:val="script"/>
                    <m:sty m:val="b"/>
                  </m:rPr>
                  <w:rPr>
                    <w:rFonts w:ascii="Cambria Math" w:hAnsi="Cambria Math" w:cs="Cambria Math"/>
                    <w:sz w:val="26"/>
                    <w:szCs w:val="26"/>
                    <w:lang w:val="fr-FR" w:bidi="ar-DZ"/>
                  </w:rPr>
                  <m:t>u</m:t>
                </m:r>
              </m:e>
              <m:sub>
                <m:r>
                  <m:rPr>
                    <m:sty m:val="bi"/>
                  </m:rPr>
                  <w:rPr>
                    <w:rFonts w:ascii="Cambria Math" w:hAnsi="Cambria Math"/>
                    <w:sz w:val="26"/>
                    <w:szCs w:val="26"/>
                  </w:rPr>
                  <m:t>r</m:t>
                </m:r>
              </m:sub>
            </m:sSub>
          </m:e>
        </m:nary>
        <m:sSub>
          <m:sSubPr>
            <m:ctrlPr>
              <w:rPr>
                <w:rFonts w:ascii="Cambria Math" w:hAnsi="Cambria Math"/>
                <w:b/>
                <w:bCs/>
                <w:sz w:val="26"/>
                <w:szCs w:val="26"/>
              </w:rPr>
            </m:ctrlPr>
          </m:sSubPr>
          <m:e>
            <m:r>
              <m:rPr>
                <m:sty m:val="b"/>
              </m:rPr>
              <w:rPr>
                <w:rFonts w:ascii="Cambria Math" w:hAnsi="Cambria Math"/>
                <w:sz w:val="26"/>
                <w:szCs w:val="26"/>
                <w:lang w:val="fr-FR"/>
              </w:rPr>
              <m:t>y</m:t>
            </m:r>
          </m:e>
          <m:sub>
            <m:r>
              <m:rPr>
                <m:sty m:val="bi"/>
              </m:rPr>
              <w:rPr>
                <w:rFonts w:ascii="Cambria Math" w:hAnsi="Cambria Math"/>
                <w:sz w:val="26"/>
                <w:szCs w:val="26"/>
              </w:rPr>
              <m:t>rj</m:t>
            </m:r>
          </m:sub>
        </m:sSub>
        <m:r>
          <m:rPr>
            <m:sty m:val="bi"/>
          </m:rPr>
          <w:rPr>
            <w:rFonts w:ascii="Cambria Math" w:hAnsi="Cambria Math"/>
            <w:sz w:val="26"/>
            <w:szCs w:val="26"/>
            <w:lang w:val="pt-BR"/>
          </w:rPr>
          <m:t>≤</m:t>
        </m:r>
        <m:nary>
          <m:naryPr>
            <m:chr m:val="∑"/>
            <m:limLoc m:val="undOvr"/>
            <m:ctrlPr>
              <w:rPr>
                <w:rFonts w:ascii="Cambria Math" w:hAnsi="Cambria Math"/>
                <w:b/>
                <w:bCs/>
                <w:i/>
                <w:sz w:val="26"/>
                <w:szCs w:val="26"/>
              </w:rPr>
            </m:ctrlPr>
          </m:naryPr>
          <m:sub>
            <m:r>
              <m:rPr>
                <m:sty m:val="bi"/>
              </m:rPr>
              <w:rPr>
                <w:rFonts w:ascii="Cambria Math" w:hAnsi="Cambria Math"/>
                <w:sz w:val="26"/>
                <w:szCs w:val="26"/>
                <w:lang w:val="fr-FR"/>
              </w:rPr>
              <m:t>i</m:t>
            </m:r>
            <m:r>
              <m:rPr>
                <m:sty m:val="bi"/>
              </m:rPr>
              <w:rPr>
                <w:rFonts w:ascii="Cambria Math" w:hAnsi="Cambria Math"/>
                <w:sz w:val="26"/>
                <w:szCs w:val="26"/>
                <w:lang w:val="pt-BR"/>
              </w:rPr>
              <m:t>=</m:t>
            </m:r>
            <m:r>
              <m:rPr>
                <m:sty m:val="bi"/>
              </m:rPr>
              <w:rPr>
                <w:rFonts w:ascii="Cambria Math" w:hAnsi="Cambria Math"/>
                <w:sz w:val="26"/>
                <w:szCs w:val="26"/>
                <w:lang w:val="fr-FR"/>
              </w:rPr>
              <m:t>1</m:t>
            </m:r>
          </m:sub>
          <m:sup>
            <m:r>
              <m:rPr>
                <m:sty m:val="bi"/>
              </m:rPr>
              <w:rPr>
                <w:rFonts w:ascii="Cambria Math" w:hAnsi="Cambria Math"/>
                <w:sz w:val="26"/>
                <w:szCs w:val="26"/>
                <w:lang w:val="fr-FR"/>
              </w:rPr>
              <m:t>m</m:t>
            </m:r>
          </m:sup>
          <m:e>
            <m:sSub>
              <m:sSubPr>
                <m:ctrlPr>
                  <w:rPr>
                    <w:rFonts w:ascii="Cambria Math" w:hAnsi="Cambria Math"/>
                    <w:b/>
                    <w:bCs/>
                    <w:i/>
                    <w:sz w:val="26"/>
                    <w:szCs w:val="26"/>
                  </w:rPr>
                </m:ctrlPr>
              </m:sSubPr>
              <m:e>
                <m:r>
                  <m:rPr>
                    <m:scr m:val="script"/>
                    <m:sty m:val="b"/>
                  </m:rPr>
                  <w:rPr>
                    <w:rFonts w:ascii="Cambria Math" w:hAnsi="Cambria Math" w:cs="Cambria Math" w:hint="cs"/>
                    <w:sz w:val="26"/>
                    <w:szCs w:val="26"/>
                    <w:rtl/>
                    <w:lang w:val="fr-FR" w:bidi="ar-DZ"/>
                  </w:rPr>
                  <m:t>v</m:t>
                </m:r>
              </m:e>
              <m:sub>
                <m:r>
                  <m:rPr>
                    <m:sty m:val="bi"/>
                  </m:rPr>
                  <w:rPr>
                    <w:rFonts w:ascii="Cambria Math" w:hAnsi="Cambria Math"/>
                    <w:sz w:val="26"/>
                    <w:szCs w:val="26"/>
                  </w:rPr>
                  <m:t>i</m:t>
                </m:r>
              </m:sub>
            </m:sSub>
            <m:sSub>
              <m:sSubPr>
                <m:ctrlPr>
                  <w:rPr>
                    <w:rFonts w:ascii="Cambria Math" w:hAnsi="Cambria Math"/>
                    <w:b/>
                    <w:bCs/>
                    <w:i/>
                    <w:sz w:val="26"/>
                    <w:szCs w:val="26"/>
                  </w:rPr>
                </m:ctrlPr>
              </m:sSubPr>
              <m:e>
                <m:r>
                  <m:rPr>
                    <m:sty m:val="bi"/>
                  </m:rPr>
                  <w:rPr>
                    <w:rFonts w:ascii="Cambria Math" w:hAnsi="Cambria Math"/>
                    <w:sz w:val="26"/>
                    <w:szCs w:val="26"/>
                    <w:lang w:val="fr-FR"/>
                  </w:rPr>
                  <m:t>x</m:t>
                </m:r>
              </m:e>
              <m:sub>
                <m:r>
                  <m:rPr>
                    <m:sty m:val="bi"/>
                  </m:rPr>
                  <w:rPr>
                    <w:rFonts w:ascii="Cambria Math" w:hAnsi="Cambria Math"/>
                    <w:sz w:val="26"/>
                    <w:szCs w:val="26"/>
                  </w:rPr>
                  <m:t>ij</m:t>
                </m:r>
              </m:sub>
            </m:sSub>
          </m:e>
        </m:nary>
      </m:oMath>
      <w:r w:rsidR="00E9620D" w:rsidRPr="008D38D5">
        <w:rPr>
          <w:b/>
          <w:bCs/>
          <w:sz w:val="26"/>
          <w:szCs w:val="26"/>
          <w:lang w:val="pt-BR"/>
        </w:rPr>
        <w:t xml:space="preserve">        </w:t>
      </w:r>
      <w:r w:rsidR="00E9620D" w:rsidRPr="008D38D5">
        <w:rPr>
          <w:b/>
          <w:bCs/>
          <w:i/>
          <w:iCs/>
          <w:sz w:val="26"/>
          <w:szCs w:val="26"/>
          <w:lang w:val="pt-BR"/>
        </w:rPr>
        <w:t>r</w:t>
      </w:r>
      <w:r w:rsidR="00E9620D" w:rsidRPr="008D38D5">
        <w:rPr>
          <w:b/>
          <w:bCs/>
          <w:sz w:val="26"/>
          <w:szCs w:val="26"/>
          <w:lang w:val="pt-BR"/>
        </w:rPr>
        <w:t>=1, ..., s</w:t>
      </w:r>
    </w:p>
    <w:p w:rsidR="00E9620D" w:rsidRPr="00B301C0" w:rsidRDefault="00113123" w:rsidP="00E9620D">
      <w:pPr>
        <w:bidi w:val="0"/>
        <w:ind w:left="284"/>
        <w:rPr>
          <w:b/>
          <w:bCs/>
          <w:sz w:val="26"/>
          <w:szCs w:val="26"/>
        </w:rPr>
      </w:pPr>
      <m:oMath>
        <m:sSub>
          <m:sSubPr>
            <m:ctrlPr>
              <w:rPr>
                <w:rFonts w:ascii="Cambria Math" w:hAnsi="Cambria Math"/>
                <w:b/>
                <w:bCs/>
                <w:i/>
                <w:sz w:val="26"/>
                <w:szCs w:val="26"/>
              </w:rPr>
            </m:ctrlPr>
          </m:sSubPr>
          <m:e>
            <m:r>
              <m:rPr>
                <m:scr m:val="script"/>
                <m:sty m:val="b"/>
              </m:rPr>
              <w:rPr>
                <w:rFonts w:ascii="Cambria Math" w:hAnsi="Cambria Math" w:cs="Cambria Math"/>
                <w:sz w:val="26"/>
                <w:szCs w:val="26"/>
                <w:lang w:val="fr-FR" w:bidi="ar-DZ"/>
              </w:rPr>
              <m:t>u</m:t>
            </m:r>
          </m:e>
          <m:sub>
            <m:r>
              <m:rPr>
                <m:sty m:val="bi"/>
              </m:rPr>
              <w:rPr>
                <w:rFonts w:ascii="Cambria Math" w:hAnsi="Cambria Math"/>
                <w:sz w:val="26"/>
                <w:szCs w:val="26"/>
              </w:rPr>
              <m:t>r</m:t>
            </m:r>
          </m:sub>
        </m:sSub>
      </m:oMath>
      <w:r w:rsidR="00E9620D" w:rsidRPr="008D38D5">
        <w:rPr>
          <w:b/>
          <w:bCs/>
          <w:sz w:val="26"/>
          <w:szCs w:val="26"/>
          <w:lang w:val="pt-BR"/>
        </w:rPr>
        <w:t xml:space="preserve">, </w:t>
      </w:r>
      <m:oMath>
        <m:sSub>
          <m:sSubPr>
            <m:ctrlPr>
              <w:rPr>
                <w:rFonts w:ascii="Cambria Math" w:hAnsi="Cambria Math"/>
                <w:b/>
                <w:bCs/>
                <w:i/>
                <w:sz w:val="26"/>
                <w:szCs w:val="26"/>
              </w:rPr>
            </m:ctrlPr>
          </m:sSubPr>
          <m:e>
            <m:r>
              <m:rPr>
                <m:scr m:val="script"/>
                <m:sty m:val="b"/>
              </m:rPr>
              <w:rPr>
                <w:rFonts w:ascii="Cambria Math" w:hAnsi="Cambria Math" w:cs="Cambria Math" w:hint="cs"/>
                <w:sz w:val="26"/>
                <w:szCs w:val="26"/>
                <w:rtl/>
                <w:lang w:val="fr-FR" w:bidi="ar-DZ"/>
              </w:rPr>
              <m:t>v</m:t>
            </m:r>
          </m:e>
          <m:sub>
            <m:r>
              <m:rPr>
                <m:sty m:val="bi"/>
              </m:rPr>
              <w:rPr>
                <w:rFonts w:ascii="Cambria Math" w:hAnsi="Cambria Math"/>
                <w:sz w:val="26"/>
                <w:szCs w:val="26"/>
              </w:rPr>
              <m:t>i</m:t>
            </m:r>
          </m:sub>
        </m:sSub>
      </m:oMath>
      <w:r w:rsidR="00E9620D" w:rsidRPr="008D38D5">
        <w:rPr>
          <w:b/>
          <w:bCs/>
          <w:sz w:val="26"/>
          <w:szCs w:val="26"/>
          <w:lang w:val="pt-BR"/>
        </w:rPr>
        <w:t xml:space="preserve"> </w:t>
      </w:r>
      <m:oMath>
        <m:r>
          <m:rPr>
            <m:sty m:val="bi"/>
          </m:rPr>
          <w:rPr>
            <w:rFonts w:ascii="Cambria Math" w:hAnsi="Cambria Math"/>
            <w:sz w:val="26"/>
            <w:szCs w:val="26"/>
            <w:lang w:val="pt-BR"/>
          </w:rPr>
          <m:t>≥0</m:t>
        </m:r>
      </m:oMath>
      <w:r w:rsidR="00E9620D" w:rsidRPr="008D38D5">
        <w:rPr>
          <w:b/>
          <w:bCs/>
          <w:sz w:val="26"/>
          <w:szCs w:val="26"/>
          <w:lang w:val="pt-BR"/>
        </w:rPr>
        <w:t xml:space="preserve">                                </w:t>
      </w:r>
      <w:r w:rsidR="00E9620D" w:rsidRPr="008D38D5">
        <w:rPr>
          <w:b/>
          <w:bCs/>
          <w:i/>
          <w:iCs/>
          <w:sz w:val="26"/>
          <w:szCs w:val="26"/>
          <w:lang w:val="pt-BR"/>
        </w:rPr>
        <w:t>j</w:t>
      </w:r>
      <w:r w:rsidR="00E9620D" w:rsidRPr="008D38D5">
        <w:rPr>
          <w:b/>
          <w:bCs/>
          <w:sz w:val="26"/>
          <w:szCs w:val="26"/>
          <w:lang w:val="pt-BR"/>
        </w:rPr>
        <w:t xml:space="preserve">=1, ..., </w:t>
      </w:r>
      <w:r w:rsidR="00E9620D" w:rsidRPr="008D38D5">
        <w:rPr>
          <w:b/>
          <w:bCs/>
          <w:i/>
          <w:iCs/>
          <w:sz w:val="26"/>
          <w:szCs w:val="26"/>
          <w:lang w:val="pt-BR"/>
        </w:rPr>
        <w:t>n</w:t>
      </w:r>
    </w:p>
    <w:p w:rsidR="00D22B46" w:rsidRPr="007538BC" w:rsidRDefault="00D22B46" w:rsidP="00D22B46">
      <w:pPr>
        <w:tabs>
          <w:tab w:val="left" w:pos="611"/>
        </w:tabs>
        <w:ind w:firstLine="328"/>
        <w:rPr>
          <w:b/>
          <w:bCs/>
          <w:sz w:val="28"/>
          <w:szCs w:val="28"/>
          <w:u w:val="single"/>
          <w:rtl/>
        </w:rPr>
      </w:pPr>
    </w:p>
    <w:p w:rsidR="00D22B46" w:rsidRPr="006775AC" w:rsidRDefault="006775AC" w:rsidP="006775AC">
      <w:pPr>
        <w:tabs>
          <w:tab w:val="left" w:pos="611"/>
        </w:tabs>
        <w:ind w:firstLine="328"/>
        <w:outlineLvl w:val="0"/>
        <w:rPr>
          <w:rFonts w:cs="Arabic Transparent"/>
          <w:b/>
          <w:bCs/>
          <w:sz w:val="28"/>
          <w:szCs w:val="28"/>
          <w:rtl/>
        </w:rPr>
      </w:pPr>
      <w:r>
        <w:rPr>
          <w:rFonts w:cs="Arabic Transparent" w:hint="cs"/>
          <w:b/>
          <w:bCs/>
          <w:sz w:val="28"/>
          <w:szCs w:val="28"/>
          <w:rtl/>
        </w:rPr>
        <w:t>3.4</w:t>
      </w:r>
      <w:r w:rsidRPr="006775AC">
        <w:rPr>
          <w:rFonts w:cs="Arabic Transparent" w:hint="cs"/>
          <w:b/>
          <w:bCs/>
          <w:sz w:val="28"/>
          <w:szCs w:val="28"/>
          <w:rtl/>
        </w:rPr>
        <w:t>-</w:t>
      </w:r>
      <w:r>
        <w:rPr>
          <w:rFonts w:cs="Arabic Transparent" w:hint="cs"/>
          <w:b/>
          <w:bCs/>
          <w:sz w:val="28"/>
          <w:szCs w:val="28"/>
          <w:rtl/>
        </w:rPr>
        <w:t xml:space="preserve"> الصيغة الثنائية</w:t>
      </w:r>
    </w:p>
    <w:p w:rsidR="008D19FF" w:rsidRPr="00465452" w:rsidRDefault="008D19FF" w:rsidP="00C4233B">
      <w:pPr>
        <w:spacing w:before="240"/>
        <w:ind w:firstLine="282"/>
        <w:rPr>
          <w:rFonts w:ascii="Arabic Transparent" w:hAnsi="Arabic Transparent" w:cs="Arabic Transparent"/>
          <w:sz w:val="28"/>
          <w:szCs w:val="28"/>
          <w:rtl/>
          <w:lang w:val="fr-FR"/>
        </w:rPr>
      </w:pPr>
      <w:r w:rsidRPr="004A22AA">
        <w:rPr>
          <w:rFonts w:ascii="Arabic Transparent" w:hAnsi="Arabic Transparent" w:cs="Arabic Transparent"/>
          <w:sz w:val="28"/>
          <w:szCs w:val="28"/>
          <w:rtl/>
          <w:lang w:val="fr-FR"/>
        </w:rPr>
        <w:t>و</w:t>
      </w:r>
      <w:r w:rsidR="000D3335" w:rsidRPr="004A22AA">
        <w:rPr>
          <w:rFonts w:ascii="Arabic Transparent" w:hAnsi="Arabic Transparent" w:cs="Arabic Transparent" w:hint="cs"/>
          <w:sz w:val="28"/>
          <w:szCs w:val="28"/>
          <w:rtl/>
          <w:lang w:val="fr-FR"/>
        </w:rPr>
        <w:t xml:space="preserve"> </w:t>
      </w:r>
      <w:r w:rsidR="00362720" w:rsidRPr="004A22AA">
        <w:rPr>
          <w:rFonts w:ascii="Arabic Transparent" w:hAnsi="Arabic Transparent" w:cs="Arabic Transparent" w:hint="cs"/>
          <w:sz w:val="28"/>
          <w:szCs w:val="28"/>
          <w:rtl/>
          <w:lang w:val="fr-FR"/>
        </w:rPr>
        <w:t xml:space="preserve">يلعب البرنامج الثنائي دور جد مهم في أسلوب </w:t>
      </w:r>
      <w:r w:rsidR="00362720" w:rsidRPr="004A22AA">
        <w:rPr>
          <w:rFonts w:cs="Arabic Transparent"/>
          <w:sz w:val="24"/>
          <w:szCs w:val="24"/>
          <w:lang w:val="fr-FR" w:bidi="ar-DZ"/>
        </w:rPr>
        <w:t>DEA</w:t>
      </w:r>
      <w:r w:rsidR="004A22AA" w:rsidRPr="004A22AA">
        <w:rPr>
          <w:rFonts w:ascii="Arabic Transparent" w:hAnsi="Arabic Transparent" w:cs="Arabic Transparent" w:hint="cs"/>
          <w:sz w:val="24"/>
          <w:szCs w:val="24"/>
          <w:rtl/>
          <w:lang w:val="fr-FR"/>
        </w:rPr>
        <w:t xml:space="preserve"> </w:t>
      </w:r>
      <w:r w:rsidR="004A22AA" w:rsidRPr="004A22AA">
        <w:rPr>
          <w:rFonts w:ascii="Arabic Transparent" w:hAnsi="Arabic Transparent" w:cs="Arabic Transparent" w:hint="cs"/>
          <w:sz w:val="28"/>
          <w:szCs w:val="28"/>
          <w:rtl/>
          <w:lang w:val="fr-FR"/>
        </w:rPr>
        <w:t xml:space="preserve">بحيث يعوض المعامل </w:t>
      </w:r>
      <m:oMath>
        <m:r>
          <w:rPr>
            <w:rFonts w:ascii="Cambria Math" w:hAnsi="Cambria Math" w:cs="Arabic Transparent"/>
            <w:sz w:val="28"/>
            <w:szCs w:val="28"/>
            <w:lang w:val="fr-FR"/>
          </w:rPr>
          <m:t>λ</m:t>
        </m:r>
      </m:oMath>
      <w:r w:rsidR="004A22AA" w:rsidRPr="004A22AA">
        <w:rPr>
          <w:rFonts w:cs="Arabic Transparent" w:hint="cs"/>
          <w:sz w:val="28"/>
          <w:szCs w:val="28"/>
          <w:rtl/>
          <w:lang w:val="fr-FR"/>
        </w:rPr>
        <w:t xml:space="preserve"> </w:t>
      </w:r>
      <w:r w:rsidR="004A22AA" w:rsidRPr="004A22AA">
        <w:rPr>
          <w:rFonts w:ascii="Arabic Transparent" w:hAnsi="Arabic Transparent" w:cs="Arabic Transparent" w:hint="cs"/>
          <w:sz w:val="28"/>
          <w:szCs w:val="28"/>
          <w:rtl/>
          <w:lang w:val="fr-FR"/>
        </w:rPr>
        <w:t xml:space="preserve">كل </w:t>
      </w:r>
      <w:r w:rsidR="00C4233B">
        <w:rPr>
          <w:rFonts w:ascii="Arabic Transparent" w:hAnsi="Arabic Transparent" w:cs="Arabic Transparent" w:hint="cs"/>
          <w:sz w:val="28"/>
          <w:szCs w:val="28"/>
          <w:rtl/>
          <w:lang w:val="fr-FR"/>
        </w:rPr>
        <w:t xml:space="preserve">من </w:t>
      </w:r>
      <w:r w:rsidR="004A22AA" w:rsidRPr="004A22AA">
        <w:rPr>
          <w:rFonts w:ascii="Arabic Transparent" w:hAnsi="Arabic Transparent" w:cs="Arabic Transparent" w:hint="cs"/>
          <w:sz w:val="28"/>
          <w:szCs w:val="28"/>
          <w:rtl/>
          <w:lang w:val="fr-FR"/>
        </w:rPr>
        <w:t xml:space="preserve">المعاملات </w:t>
      </w:r>
      <m:oMath>
        <m:r>
          <m:rPr>
            <m:scr m:val="script"/>
            <m:sty m:val="p"/>
          </m:rPr>
          <w:rPr>
            <w:rFonts w:ascii="Cambria Math" w:hAnsi="Cambria Math" w:cs="Cambria Math" w:hint="cs"/>
            <w:sz w:val="24"/>
            <w:szCs w:val="24"/>
            <w:rtl/>
            <w:lang w:val="fr-FR"/>
          </w:rPr>
          <m:t>u</m:t>
        </m:r>
      </m:oMath>
      <w:r w:rsidR="004A22AA">
        <w:rPr>
          <w:rFonts w:ascii="Arabic Transparent" w:hAnsi="Arabic Transparent" w:cs="Arabic Transparent" w:hint="cs"/>
          <w:sz w:val="24"/>
          <w:szCs w:val="24"/>
          <w:rtl/>
          <w:lang w:val="fr-FR"/>
        </w:rPr>
        <w:t xml:space="preserve"> </w:t>
      </w:r>
      <w:r w:rsidR="004A22AA">
        <w:rPr>
          <w:rFonts w:ascii="Arabic Transparent" w:hAnsi="Arabic Transparent" w:cs="Arabic Transparent" w:hint="cs"/>
          <w:sz w:val="28"/>
          <w:szCs w:val="28"/>
          <w:rtl/>
          <w:lang w:val="fr-FR"/>
        </w:rPr>
        <w:t xml:space="preserve">     </w:t>
      </w:r>
      <w:r w:rsidR="004A22AA" w:rsidRPr="004A22AA">
        <w:rPr>
          <w:rFonts w:ascii="Arabic Transparent" w:hAnsi="Arabic Transparent" w:cs="Arabic Transparent" w:hint="cs"/>
          <w:sz w:val="28"/>
          <w:szCs w:val="28"/>
          <w:rtl/>
          <w:lang w:val="fr-FR"/>
        </w:rPr>
        <w:t>و</w:t>
      </w:r>
      <w:r w:rsidR="004A22AA">
        <w:rPr>
          <w:rFonts w:ascii="Arabic Transparent" w:hAnsi="Arabic Transparent" w:cs="Arabic Transparent" w:hint="cs"/>
          <w:sz w:val="24"/>
          <w:szCs w:val="24"/>
          <w:rtl/>
          <w:lang w:val="fr-FR"/>
        </w:rPr>
        <w:t xml:space="preserve"> </w:t>
      </w:r>
      <m:oMath>
        <m:r>
          <m:rPr>
            <m:scr m:val="script"/>
            <m:sty m:val="p"/>
          </m:rPr>
          <w:rPr>
            <w:rFonts w:ascii="Cambria Math" w:hAnsi="Cambria Math" w:cs="Cambria Math" w:hint="cs"/>
            <w:sz w:val="24"/>
            <w:szCs w:val="24"/>
            <w:rtl/>
            <w:lang w:val="fr-FR"/>
          </w:rPr>
          <m:t>v</m:t>
        </m:r>
      </m:oMath>
      <w:r w:rsidR="007D0CD8" w:rsidRPr="004A22AA">
        <w:rPr>
          <w:rFonts w:ascii="Arabic Transparent" w:hAnsi="Arabic Transparent" w:cs="Arabic Transparent" w:hint="cs"/>
          <w:sz w:val="24"/>
          <w:szCs w:val="24"/>
          <w:rtl/>
          <w:lang w:val="fr-FR"/>
        </w:rPr>
        <w:t>،</w:t>
      </w:r>
      <w:r w:rsidR="007D0CD8" w:rsidRPr="004A22AA">
        <w:rPr>
          <w:rStyle w:val="Appeldenotedefin"/>
          <w:rFonts w:ascii="Arabic Transparent" w:hAnsi="Arabic Transparent" w:cs="Arabic Transparent"/>
          <w:sz w:val="24"/>
          <w:szCs w:val="24"/>
          <w:rtl/>
          <w:lang w:val="fr-FR"/>
        </w:rPr>
        <w:endnoteReference w:id="27"/>
      </w:r>
      <w:r w:rsidRPr="004A22AA">
        <w:rPr>
          <w:rFonts w:ascii="Arabic Transparent" w:hAnsi="Arabic Transparent" w:cs="Arabic Transparent"/>
          <w:sz w:val="28"/>
          <w:szCs w:val="28"/>
          <w:rtl/>
          <w:lang w:val="fr-FR"/>
        </w:rPr>
        <w:t xml:space="preserve"> </w:t>
      </w:r>
      <w:r w:rsidR="007D0CD8" w:rsidRPr="004A22AA">
        <w:rPr>
          <w:rFonts w:ascii="Arabic Transparent" w:hAnsi="Arabic Transparent" w:cs="Arabic Transparent" w:hint="cs"/>
          <w:sz w:val="28"/>
          <w:szCs w:val="28"/>
          <w:rtl/>
          <w:lang w:val="fr-FR"/>
        </w:rPr>
        <w:t xml:space="preserve">و </w:t>
      </w:r>
      <w:r w:rsidRPr="00465452">
        <w:rPr>
          <w:rFonts w:ascii="Arabic Transparent" w:hAnsi="Arabic Transparent" w:cs="Arabic Transparent"/>
          <w:sz w:val="28"/>
          <w:szCs w:val="28"/>
          <w:rtl/>
          <w:lang w:val="fr-FR"/>
        </w:rPr>
        <w:t>عندما يحول البرنامج إلى صيغة الثنائية يصبح كما يلي:</w:t>
      </w:r>
    </w:p>
    <w:p w:rsidR="008D19FF" w:rsidRPr="008D19FF" w:rsidRDefault="008D19FF" w:rsidP="00EC0F26">
      <w:pPr>
        <w:bidi w:val="0"/>
        <w:spacing w:before="240"/>
        <w:outlineLvl w:val="0"/>
        <w:rPr>
          <w:b/>
          <w:bCs/>
          <w:i/>
          <w:sz w:val="26"/>
          <w:szCs w:val="26"/>
        </w:rPr>
      </w:pPr>
      <w:r w:rsidRPr="00574E9F">
        <w:rPr>
          <w:b/>
          <w:bCs/>
          <w:sz w:val="26"/>
          <w:szCs w:val="26"/>
          <w:lang w:val="pt-BR"/>
        </w:rPr>
        <w:t xml:space="preserve">Min </w:t>
      </w:r>
      <m:oMath>
        <m:sSub>
          <m:sSubPr>
            <m:ctrlPr>
              <w:rPr>
                <w:rFonts w:ascii="Cambria Math" w:hAnsi="Cambria Math" w:cs="Cambria Math"/>
                <w:b/>
                <w:i/>
                <w:sz w:val="26"/>
                <w:szCs w:val="26"/>
                <w:lang w:val="fr-FR"/>
              </w:rPr>
            </m:ctrlPr>
          </m:sSubPr>
          <m:e>
            <m:r>
              <m:rPr>
                <m:sty m:val="bi"/>
              </m:rPr>
              <w:rPr>
                <w:rFonts w:ascii="Cambria Math" w:hAnsi="Cambria Math" w:cs="Cambria Math" w:hint="cs"/>
                <w:sz w:val="26"/>
                <w:szCs w:val="26"/>
                <w:rtl/>
                <w:lang w:val="fr-FR"/>
              </w:rPr>
              <m:t>θ</m:t>
            </m:r>
          </m:e>
          <m:sub>
            <m:r>
              <m:rPr>
                <m:sty m:val="bi"/>
              </m:rPr>
              <w:rPr>
                <w:rFonts w:ascii="Cambria Math" w:hAnsi="Cambria Math" w:cs="Cambria Math"/>
                <w:sz w:val="26"/>
                <w:szCs w:val="26"/>
                <w:lang w:val="fr-FR"/>
              </w:rPr>
              <m:t>π</m:t>
            </m:r>
          </m:sub>
        </m:sSub>
      </m:oMath>
      <w:r w:rsidRPr="00574E9F">
        <w:rPr>
          <w:b/>
          <w:bCs/>
          <w:sz w:val="26"/>
          <w:szCs w:val="26"/>
          <w:lang w:val="pt-BR"/>
        </w:rPr>
        <w:t xml:space="preserve"> </w:t>
      </w:r>
    </w:p>
    <w:p w:rsidR="008D19FF" w:rsidRPr="00574E9F" w:rsidRDefault="008D19FF" w:rsidP="00465452">
      <w:pPr>
        <w:bidi w:val="0"/>
        <w:rPr>
          <w:b/>
          <w:bCs/>
          <w:sz w:val="26"/>
          <w:szCs w:val="26"/>
          <w:lang w:val="pt-BR"/>
        </w:rPr>
      </w:pPr>
      <w:r w:rsidRPr="00574E9F">
        <w:rPr>
          <w:b/>
          <w:bCs/>
          <w:sz w:val="26"/>
          <w:szCs w:val="26"/>
          <w:lang w:val="pt-BR"/>
        </w:rPr>
        <w:t>s.c.</w:t>
      </w:r>
    </w:p>
    <w:p w:rsidR="008D19FF" w:rsidRPr="00574E9F" w:rsidRDefault="00113123" w:rsidP="008D19FF">
      <w:pPr>
        <w:bidi w:val="0"/>
        <w:ind w:left="284"/>
        <w:rPr>
          <w:b/>
          <w:bCs/>
          <w:sz w:val="26"/>
          <w:szCs w:val="26"/>
          <w:lang w:val="pt-BR"/>
        </w:rPr>
      </w:pPr>
      <m:oMath>
        <m:nary>
          <m:naryPr>
            <m:chr m:val="∑"/>
            <m:limLoc m:val="undOvr"/>
            <m:ctrlPr>
              <w:rPr>
                <w:rFonts w:ascii="Cambria Math" w:hAnsi="Cambria Math"/>
                <w:b/>
                <w:bCs/>
                <w:i/>
                <w:sz w:val="26"/>
                <w:szCs w:val="26"/>
                <w:lang w:val="fr-FR"/>
              </w:rPr>
            </m:ctrlPr>
          </m:naryPr>
          <m:sub>
            <m:r>
              <m:rPr>
                <m:sty m:val="bi"/>
              </m:rPr>
              <w:rPr>
                <w:rFonts w:ascii="Cambria Math" w:hAnsi="Cambria Math"/>
                <w:sz w:val="26"/>
                <w:szCs w:val="26"/>
                <w:lang w:val="fr-FR"/>
              </w:rPr>
              <m:t>j</m:t>
            </m:r>
            <m:r>
              <m:rPr>
                <m:sty m:val="bi"/>
              </m:rPr>
              <w:rPr>
                <w:rFonts w:ascii="Cambria Math" w:hAnsi="Cambria Math"/>
                <w:sz w:val="26"/>
                <w:szCs w:val="26"/>
                <w:lang w:val="pt-BR"/>
              </w:rPr>
              <m:t>=1</m:t>
            </m:r>
          </m:sub>
          <m:sup>
            <m:r>
              <m:rPr>
                <m:sty m:val="bi"/>
              </m:rPr>
              <w:rPr>
                <w:rFonts w:ascii="Cambria Math" w:hAnsi="Cambria Math"/>
                <w:sz w:val="26"/>
                <w:szCs w:val="26"/>
                <w:lang w:val="fr-FR"/>
              </w:rPr>
              <m:t>n</m:t>
            </m:r>
          </m:sup>
          <m:e>
            <m:sSub>
              <m:sSubPr>
                <m:ctrlPr>
                  <w:rPr>
                    <w:rFonts w:ascii="Cambria Math" w:hAnsi="Cambria Math"/>
                    <w:b/>
                    <w:bCs/>
                    <w:i/>
                    <w:sz w:val="26"/>
                    <w:szCs w:val="26"/>
                    <w:lang w:val="fr-FR"/>
                  </w:rPr>
                </m:ctrlPr>
              </m:sSubPr>
              <m:e>
                <m:r>
                  <m:rPr>
                    <m:sty m:val="bi"/>
                  </m:rPr>
                  <w:rPr>
                    <w:rFonts w:ascii="Cambria Math" w:hAnsi="Cambria Math"/>
                    <w:sz w:val="26"/>
                    <w:szCs w:val="26"/>
                    <w:lang w:val="fr-FR"/>
                  </w:rPr>
                  <m:t>λ</m:t>
                </m:r>
              </m:e>
              <m:sub>
                <m:r>
                  <m:rPr>
                    <m:sty m:val="bi"/>
                  </m:rPr>
                  <w:rPr>
                    <w:rFonts w:ascii="Cambria Math" w:hAnsi="Cambria Math"/>
                    <w:sz w:val="26"/>
                    <w:szCs w:val="26"/>
                    <w:lang w:val="fr-FR"/>
                  </w:rPr>
                  <m:t>j</m:t>
                </m:r>
              </m:sub>
            </m:sSub>
            <m:sSub>
              <m:sSubPr>
                <m:ctrlPr>
                  <w:rPr>
                    <w:rFonts w:ascii="Cambria Math" w:hAnsi="Cambria Math"/>
                    <w:b/>
                    <w:bCs/>
                    <w:i/>
                    <w:sz w:val="26"/>
                    <w:szCs w:val="26"/>
                    <w:lang w:val="fr-FR"/>
                  </w:rPr>
                </m:ctrlPr>
              </m:sSubPr>
              <m:e>
                <m:r>
                  <m:rPr>
                    <m:sty m:val="bi"/>
                  </m:rPr>
                  <w:rPr>
                    <w:rFonts w:ascii="Cambria Math" w:hAnsi="Cambria Math"/>
                    <w:sz w:val="26"/>
                    <w:szCs w:val="26"/>
                    <w:lang w:val="fr-FR"/>
                  </w:rPr>
                  <m:t>x</m:t>
                </m:r>
              </m:e>
              <m:sub>
                <m:r>
                  <m:rPr>
                    <m:sty m:val="bi"/>
                  </m:rPr>
                  <w:rPr>
                    <w:rFonts w:ascii="Cambria Math" w:hAnsi="Cambria Math"/>
                    <w:sz w:val="26"/>
                    <w:szCs w:val="26"/>
                    <w:lang w:val="fr-FR"/>
                  </w:rPr>
                  <m:t>ij</m:t>
                </m:r>
              </m:sub>
            </m:sSub>
          </m:e>
        </m:nary>
      </m:oMath>
      <w:r w:rsidR="008D19FF" w:rsidRPr="00574E9F">
        <w:rPr>
          <w:b/>
          <w:bCs/>
          <w:sz w:val="26"/>
          <w:szCs w:val="26"/>
          <w:lang w:val="pt-BR"/>
        </w:rPr>
        <w:t xml:space="preserve"> </w:t>
      </w:r>
      <m:oMath>
        <m:r>
          <m:rPr>
            <m:sty m:val="bi"/>
          </m:rPr>
          <w:rPr>
            <w:rFonts w:ascii="Cambria Math" w:hAnsi="Cambria Math"/>
            <w:sz w:val="26"/>
            <w:szCs w:val="26"/>
            <w:lang w:val="pt-BR"/>
          </w:rPr>
          <m:t xml:space="preserve">≤ </m:t>
        </m:r>
        <m:r>
          <m:rPr>
            <m:sty m:val="bi"/>
          </m:rPr>
          <w:rPr>
            <w:rFonts w:ascii="Cambria Math" w:hAnsi="Cambria Math"/>
            <w:sz w:val="26"/>
            <w:szCs w:val="26"/>
            <w:lang w:val="fr-FR"/>
          </w:rPr>
          <m:t>θ</m:t>
        </m:r>
        <m:r>
          <m:rPr>
            <m:sty m:val="bi"/>
          </m:rPr>
          <w:rPr>
            <w:rFonts w:ascii="Cambria Math" w:hAnsi="Cambria Math"/>
            <w:sz w:val="26"/>
            <w:szCs w:val="26"/>
            <w:lang w:val="pt-BR"/>
          </w:rPr>
          <m:t xml:space="preserve"> </m:t>
        </m:r>
        <m:sSub>
          <m:sSubPr>
            <m:ctrlPr>
              <w:rPr>
                <w:rFonts w:ascii="Cambria Math" w:hAnsi="Cambria Math"/>
                <w:b/>
                <w:bCs/>
                <w:i/>
                <w:sz w:val="26"/>
                <w:szCs w:val="26"/>
                <w:lang w:val="fr-FR"/>
              </w:rPr>
            </m:ctrlPr>
          </m:sSubPr>
          <m:e>
            <m:r>
              <m:rPr>
                <m:sty m:val="bi"/>
              </m:rPr>
              <w:rPr>
                <w:rFonts w:ascii="Cambria Math" w:hAnsi="Cambria Math"/>
                <w:sz w:val="26"/>
                <w:szCs w:val="26"/>
                <w:lang w:val="fr-FR"/>
              </w:rPr>
              <m:t>x</m:t>
            </m:r>
          </m:e>
          <m:sub>
            <m:r>
              <m:rPr>
                <m:sty m:val="bi"/>
              </m:rPr>
              <w:rPr>
                <w:rFonts w:ascii="Cambria Math" w:hAnsi="Cambria Math"/>
                <w:sz w:val="26"/>
                <w:szCs w:val="26"/>
                <w:lang w:val="fr-FR"/>
              </w:rPr>
              <m:t>i</m:t>
            </m:r>
            <m:r>
              <m:rPr>
                <m:sty m:val="bi"/>
              </m:rPr>
              <w:rPr>
                <w:rFonts w:ascii="Cambria Math" w:hAnsi="Cambria Math"/>
                <w:sz w:val="26"/>
                <w:szCs w:val="26"/>
                <w:lang w:val="pt-BR"/>
              </w:rPr>
              <m:t>π</m:t>
            </m:r>
          </m:sub>
        </m:sSub>
      </m:oMath>
      <w:r w:rsidR="008D19FF" w:rsidRPr="00574E9F">
        <w:rPr>
          <w:b/>
          <w:bCs/>
          <w:sz w:val="26"/>
          <w:szCs w:val="26"/>
          <w:lang w:val="pt-BR"/>
        </w:rPr>
        <w:t xml:space="preserve">       </w:t>
      </w:r>
      <w:r w:rsidR="008D19FF" w:rsidRPr="00574E9F">
        <w:rPr>
          <w:b/>
          <w:bCs/>
          <w:i/>
          <w:iCs/>
          <w:sz w:val="26"/>
          <w:szCs w:val="26"/>
          <w:lang w:val="pt-BR"/>
        </w:rPr>
        <w:t>i</w:t>
      </w:r>
      <w:r w:rsidR="008D19FF" w:rsidRPr="00574E9F">
        <w:rPr>
          <w:b/>
          <w:bCs/>
          <w:sz w:val="26"/>
          <w:szCs w:val="26"/>
          <w:lang w:val="pt-BR"/>
        </w:rPr>
        <w:t xml:space="preserve"> = 1,2,…,</w:t>
      </w:r>
      <w:r w:rsidR="008D19FF" w:rsidRPr="00574E9F">
        <w:rPr>
          <w:b/>
          <w:bCs/>
          <w:i/>
          <w:iCs/>
          <w:sz w:val="26"/>
          <w:szCs w:val="26"/>
          <w:lang w:val="pt-BR"/>
        </w:rPr>
        <w:t xml:space="preserve"> m</w:t>
      </w:r>
      <w:r w:rsidR="008D19FF" w:rsidRPr="00574E9F">
        <w:rPr>
          <w:b/>
          <w:bCs/>
          <w:sz w:val="26"/>
          <w:szCs w:val="26"/>
          <w:lang w:val="pt-BR"/>
        </w:rPr>
        <w:t>;          (a)</w:t>
      </w:r>
    </w:p>
    <w:p w:rsidR="008D19FF" w:rsidRPr="00574E9F" w:rsidRDefault="00113123" w:rsidP="008D19FF">
      <w:pPr>
        <w:bidi w:val="0"/>
        <w:ind w:left="284"/>
        <w:rPr>
          <w:b/>
          <w:bCs/>
          <w:sz w:val="26"/>
          <w:szCs w:val="26"/>
          <w:lang w:val="pt-BR"/>
        </w:rPr>
      </w:pPr>
      <m:oMath>
        <m:nary>
          <m:naryPr>
            <m:chr m:val="∑"/>
            <m:limLoc m:val="undOvr"/>
            <m:ctrlPr>
              <w:rPr>
                <w:rFonts w:ascii="Cambria Math" w:hAnsi="Cambria Math"/>
                <w:b/>
                <w:bCs/>
                <w:i/>
                <w:sz w:val="26"/>
                <w:szCs w:val="26"/>
                <w:lang w:val="fr-FR"/>
              </w:rPr>
            </m:ctrlPr>
          </m:naryPr>
          <m:sub>
            <m:r>
              <m:rPr>
                <m:sty m:val="bi"/>
              </m:rPr>
              <w:rPr>
                <w:rFonts w:ascii="Cambria Math" w:hAnsi="Cambria Math"/>
                <w:sz w:val="26"/>
                <w:szCs w:val="26"/>
                <w:lang w:val="fr-FR"/>
              </w:rPr>
              <m:t>j</m:t>
            </m:r>
            <m:r>
              <m:rPr>
                <m:sty m:val="bi"/>
              </m:rPr>
              <w:rPr>
                <w:rFonts w:ascii="Cambria Math" w:hAnsi="Cambria Math"/>
                <w:sz w:val="26"/>
                <w:szCs w:val="26"/>
                <w:lang w:val="pt-BR"/>
              </w:rPr>
              <m:t>=1</m:t>
            </m:r>
          </m:sub>
          <m:sup>
            <m:r>
              <m:rPr>
                <m:sty m:val="bi"/>
              </m:rPr>
              <w:rPr>
                <w:rFonts w:ascii="Cambria Math" w:hAnsi="Cambria Math"/>
                <w:sz w:val="26"/>
                <w:szCs w:val="26"/>
                <w:lang w:val="fr-FR"/>
              </w:rPr>
              <m:t>n</m:t>
            </m:r>
          </m:sup>
          <m:e>
            <m:sSub>
              <m:sSubPr>
                <m:ctrlPr>
                  <w:rPr>
                    <w:rFonts w:ascii="Cambria Math" w:hAnsi="Cambria Math"/>
                    <w:b/>
                    <w:bCs/>
                    <w:i/>
                    <w:sz w:val="26"/>
                    <w:szCs w:val="26"/>
                    <w:lang w:val="fr-FR"/>
                  </w:rPr>
                </m:ctrlPr>
              </m:sSubPr>
              <m:e>
                <m:r>
                  <m:rPr>
                    <m:sty m:val="bi"/>
                  </m:rPr>
                  <w:rPr>
                    <w:rFonts w:ascii="Cambria Math" w:hAnsi="Cambria Math"/>
                    <w:sz w:val="26"/>
                    <w:szCs w:val="26"/>
                    <w:lang w:val="fr-FR"/>
                  </w:rPr>
                  <m:t>λ</m:t>
                </m:r>
              </m:e>
              <m:sub>
                <m:r>
                  <m:rPr>
                    <m:sty m:val="bi"/>
                  </m:rPr>
                  <w:rPr>
                    <w:rFonts w:ascii="Cambria Math" w:hAnsi="Cambria Math"/>
                    <w:sz w:val="26"/>
                    <w:szCs w:val="26"/>
                    <w:lang w:val="fr-FR"/>
                  </w:rPr>
                  <m:t>j</m:t>
                </m:r>
              </m:sub>
            </m:sSub>
            <m:sSub>
              <m:sSubPr>
                <m:ctrlPr>
                  <w:rPr>
                    <w:rFonts w:ascii="Cambria Math" w:hAnsi="Cambria Math"/>
                    <w:b/>
                    <w:bCs/>
                    <w:i/>
                    <w:sz w:val="26"/>
                    <w:szCs w:val="26"/>
                    <w:lang w:val="fr-FR"/>
                  </w:rPr>
                </m:ctrlPr>
              </m:sSubPr>
              <m:e>
                <m:r>
                  <m:rPr>
                    <m:sty m:val="bi"/>
                  </m:rPr>
                  <w:rPr>
                    <w:rFonts w:ascii="Cambria Math" w:hAnsi="Cambria Math"/>
                    <w:sz w:val="26"/>
                    <w:szCs w:val="26"/>
                    <w:lang w:val="fr-FR"/>
                  </w:rPr>
                  <m:t>y</m:t>
                </m:r>
              </m:e>
              <m:sub>
                <m:r>
                  <m:rPr>
                    <m:sty m:val="bi"/>
                  </m:rPr>
                  <w:rPr>
                    <w:rFonts w:ascii="Cambria Math" w:hAnsi="Cambria Math"/>
                    <w:sz w:val="26"/>
                    <w:szCs w:val="26"/>
                    <w:lang w:val="fr-FR"/>
                  </w:rPr>
                  <m:t>rj</m:t>
                </m:r>
              </m:sub>
            </m:sSub>
          </m:e>
        </m:nary>
      </m:oMath>
      <w:r w:rsidR="008D19FF" w:rsidRPr="00574E9F">
        <w:rPr>
          <w:b/>
          <w:bCs/>
          <w:sz w:val="26"/>
          <w:szCs w:val="26"/>
          <w:lang w:val="pt-BR"/>
        </w:rPr>
        <w:t xml:space="preserve"> </w:t>
      </w:r>
      <m:oMath>
        <m:r>
          <m:rPr>
            <m:sty m:val="bi"/>
          </m:rPr>
          <w:rPr>
            <w:rFonts w:ascii="Cambria Math" w:hAnsi="Cambria Math"/>
            <w:sz w:val="26"/>
            <w:szCs w:val="26"/>
            <w:lang w:val="pt-BR"/>
          </w:rPr>
          <m:t xml:space="preserve">≥ </m:t>
        </m:r>
        <m:sSub>
          <m:sSubPr>
            <m:ctrlPr>
              <w:rPr>
                <w:rFonts w:ascii="Cambria Math" w:hAnsi="Cambria Math"/>
                <w:b/>
                <w:bCs/>
                <w:i/>
                <w:sz w:val="26"/>
                <w:szCs w:val="26"/>
                <w:lang w:val="fr-FR"/>
              </w:rPr>
            </m:ctrlPr>
          </m:sSubPr>
          <m:e>
            <m:r>
              <m:rPr>
                <m:sty m:val="bi"/>
              </m:rPr>
              <w:rPr>
                <w:rFonts w:ascii="Cambria Math" w:hAnsi="Cambria Math"/>
                <w:sz w:val="26"/>
                <w:szCs w:val="26"/>
                <w:lang w:val="fr-FR"/>
              </w:rPr>
              <m:t>y</m:t>
            </m:r>
          </m:e>
          <m:sub>
            <m:r>
              <m:rPr>
                <m:sty m:val="bi"/>
              </m:rPr>
              <w:rPr>
                <w:rFonts w:ascii="Cambria Math" w:hAnsi="Cambria Math"/>
                <w:sz w:val="26"/>
                <w:szCs w:val="26"/>
                <w:lang w:val="fr-FR"/>
              </w:rPr>
              <m:t>r</m:t>
            </m:r>
            <m:r>
              <m:rPr>
                <m:sty m:val="bi"/>
              </m:rPr>
              <w:rPr>
                <w:rFonts w:ascii="Cambria Math" w:hAnsi="Cambria Math"/>
                <w:sz w:val="26"/>
                <w:szCs w:val="26"/>
                <w:lang w:val="pt-BR"/>
              </w:rPr>
              <m:t>π</m:t>
            </m:r>
          </m:sub>
        </m:sSub>
      </m:oMath>
      <w:r w:rsidR="008D19FF" w:rsidRPr="00574E9F">
        <w:rPr>
          <w:b/>
          <w:bCs/>
          <w:sz w:val="26"/>
          <w:szCs w:val="26"/>
          <w:lang w:val="pt-BR"/>
        </w:rPr>
        <w:t xml:space="preserve">         </w:t>
      </w:r>
      <w:r w:rsidR="008D19FF" w:rsidRPr="00574E9F">
        <w:rPr>
          <w:b/>
          <w:bCs/>
          <w:i/>
          <w:iCs/>
          <w:sz w:val="26"/>
          <w:szCs w:val="26"/>
          <w:lang w:val="pt-BR"/>
        </w:rPr>
        <w:t>r</w:t>
      </w:r>
      <w:r w:rsidR="008D19FF" w:rsidRPr="00574E9F">
        <w:rPr>
          <w:b/>
          <w:bCs/>
          <w:sz w:val="26"/>
          <w:szCs w:val="26"/>
          <w:lang w:val="pt-BR"/>
        </w:rPr>
        <w:t xml:space="preserve"> = 1,2,…, s;           (b)</w:t>
      </w:r>
    </w:p>
    <w:p w:rsidR="008D19FF" w:rsidRPr="00843225" w:rsidRDefault="00113123" w:rsidP="00843225">
      <w:pPr>
        <w:bidi w:val="0"/>
        <w:spacing w:after="240"/>
        <w:ind w:left="284"/>
        <w:rPr>
          <w:b/>
          <w:bCs/>
          <w:sz w:val="26"/>
          <w:szCs w:val="26"/>
        </w:rPr>
      </w:pPr>
      <m:oMath>
        <m:sSub>
          <m:sSubPr>
            <m:ctrlPr>
              <w:rPr>
                <w:rFonts w:ascii="Cambria Math" w:hAnsi="Cambria Math"/>
                <w:b/>
                <w:bCs/>
                <w:i/>
                <w:sz w:val="26"/>
                <w:szCs w:val="26"/>
                <w:lang w:val="fr-FR"/>
              </w:rPr>
            </m:ctrlPr>
          </m:sSubPr>
          <m:e>
            <m:r>
              <m:rPr>
                <m:sty m:val="bi"/>
              </m:rPr>
              <w:rPr>
                <w:rFonts w:ascii="Cambria Math" w:hAnsi="Cambria Math"/>
                <w:sz w:val="26"/>
                <w:szCs w:val="26"/>
                <w:lang w:val="fr-FR"/>
              </w:rPr>
              <m:t>λ</m:t>
            </m:r>
          </m:e>
          <m:sub>
            <m:r>
              <m:rPr>
                <m:sty m:val="bi"/>
              </m:rPr>
              <w:rPr>
                <w:rFonts w:ascii="Cambria Math" w:hAnsi="Cambria Math"/>
                <w:sz w:val="26"/>
                <w:szCs w:val="26"/>
                <w:lang w:val="fr-FR"/>
              </w:rPr>
              <m:t>j</m:t>
            </m:r>
          </m:sub>
        </m:sSub>
      </m:oMath>
      <w:r w:rsidR="008D19FF" w:rsidRPr="00574E9F">
        <w:rPr>
          <w:b/>
          <w:bCs/>
          <w:sz w:val="26"/>
          <w:szCs w:val="26"/>
        </w:rPr>
        <w:t xml:space="preserve"> </w:t>
      </w:r>
      <m:oMath>
        <m:r>
          <m:rPr>
            <m:sty m:val="bi"/>
          </m:rPr>
          <w:rPr>
            <w:rFonts w:ascii="Cambria Math" w:hAnsi="Cambria Math"/>
            <w:sz w:val="26"/>
            <w:szCs w:val="26"/>
          </w:rPr>
          <m:t>≥</m:t>
        </m:r>
      </m:oMath>
      <w:r w:rsidR="008D19FF" w:rsidRPr="00574E9F">
        <w:rPr>
          <w:b/>
          <w:bCs/>
          <w:sz w:val="26"/>
          <w:szCs w:val="26"/>
        </w:rPr>
        <w:t xml:space="preserve"> 0                           </w:t>
      </w:r>
      <w:r w:rsidR="008D19FF" w:rsidRPr="00574E9F">
        <w:rPr>
          <w:rFonts w:eastAsiaTheme="minorEastAsia"/>
          <w:b/>
          <w:bCs/>
          <w:i/>
          <w:iCs/>
          <w:sz w:val="26"/>
          <w:szCs w:val="26"/>
          <w:lang w:val="fr-FR"/>
        </w:rPr>
        <w:t>j</w:t>
      </w:r>
      <w:r w:rsidR="008D19FF" w:rsidRPr="00574E9F">
        <w:rPr>
          <w:rFonts w:eastAsiaTheme="minorEastAsia"/>
          <w:b/>
          <w:bCs/>
          <w:sz w:val="26"/>
          <w:szCs w:val="26"/>
          <w:lang w:val="fr-FR"/>
        </w:rPr>
        <w:t xml:space="preserve"> = 1,2,…, </w:t>
      </w:r>
      <w:r w:rsidR="008D19FF" w:rsidRPr="00574E9F">
        <w:rPr>
          <w:rFonts w:eastAsiaTheme="minorEastAsia"/>
          <w:b/>
          <w:bCs/>
          <w:i/>
          <w:iCs/>
          <w:sz w:val="26"/>
          <w:szCs w:val="26"/>
          <w:lang w:val="fr-FR"/>
        </w:rPr>
        <w:t>n</w:t>
      </w:r>
      <w:r w:rsidR="008D19FF" w:rsidRPr="00574E9F">
        <w:rPr>
          <w:b/>
          <w:bCs/>
          <w:sz w:val="26"/>
          <w:szCs w:val="26"/>
        </w:rPr>
        <w:t>;           (c)</w:t>
      </w:r>
    </w:p>
    <w:p w:rsidR="00D73C45" w:rsidRPr="00843225" w:rsidRDefault="00843225" w:rsidP="00482AA2">
      <w:pPr>
        <w:tabs>
          <w:tab w:val="left" w:pos="611"/>
        </w:tabs>
        <w:spacing w:after="240"/>
        <w:ind w:firstLine="328"/>
        <w:rPr>
          <w:rFonts w:cs="Arabic Transparent"/>
          <w:sz w:val="28"/>
          <w:szCs w:val="28"/>
          <w:rtl/>
          <w:lang w:val="fr-FR"/>
        </w:rPr>
      </w:pPr>
      <w:r w:rsidRPr="00843225">
        <w:rPr>
          <w:rFonts w:cs="Arabic Transparent" w:hint="cs"/>
          <w:sz w:val="28"/>
          <w:szCs w:val="28"/>
          <w:rtl/>
          <w:lang w:val="fr-FR"/>
        </w:rPr>
        <w:t xml:space="preserve">يقوم برنامج الثنائية بتدنية قيمة </w:t>
      </w:r>
      <m:oMath>
        <m:r>
          <w:rPr>
            <w:rFonts w:ascii="Cambria Math" w:hAnsi="Cambria Math" w:cs="Cambria Math" w:hint="cs"/>
            <w:sz w:val="28"/>
            <w:szCs w:val="28"/>
            <w:rtl/>
            <w:lang w:val="fr-FR"/>
          </w:rPr>
          <m:t>θ</m:t>
        </m:r>
      </m:oMath>
      <w:r w:rsidRPr="00843225">
        <w:rPr>
          <w:rFonts w:cs="Arabic Transparent" w:hint="cs"/>
          <w:sz w:val="28"/>
          <w:szCs w:val="28"/>
          <w:rtl/>
          <w:lang w:val="fr-FR"/>
        </w:rPr>
        <w:t xml:space="preserve"> تحت القيود التالية: </w:t>
      </w:r>
      <w:r w:rsidRPr="00843225">
        <w:rPr>
          <w:rFonts w:cs="Arabic Transparent"/>
          <w:sz w:val="28"/>
          <w:szCs w:val="28"/>
        </w:rPr>
        <w:t>(a)</w:t>
      </w:r>
      <w:r w:rsidRPr="00843225">
        <w:rPr>
          <w:rFonts w:cs="Arabic Transparent" w:hint="cs"/>
          <w:sz w:val="28"/>
          <w:szCs w:val="28"/>
          <w:rtl/>
          <w:lang w:val="fr-FR"/>
        </w:rPr>
        <w:t xml:space="preserve"> أن تكون القيم المرجحة لمدخلات الوحدات الأخرى أقل أو يساوي قيم مدخلات الوحدة المراد قياس كفاءتها (</w:t>
      </w:r>
      <w:r>
        <w:rPr>
          <w:rFonts w:cs="Times New Roman"/>
          <w:sz w:val="28"/>
          <w:szCs w:val="28"/>
          <w:lang w:val="fr-FR"/>
        </w:rPr>
        <w:t>π</w:t>
      </w:r>
      <w:r w:rsidRPr="00843225">
        <w:rPr>
          <w:rFonts w:cs="Arabic Transparent" w:hint="cs"/>
          <w:sz w:val="28"/>
          <w:szCs w:val="28"/>
          <w:rtl/>
          <w:lang w:val="fr-FR"/>
        </w:rPr>
        <w:t xml:space="preserve">)، </w:t>
      </w:r>
      <w:r w:rsidRPr="00843225">
        <w:rPr>
          <w:rFonts w:cs="Arabic Transparent"/>
          <w:sz w:val="28"/>
          <w:szCs w:val="28"/>
        </w:rPr>
        <w:t>(b)</w:t>
      </w:r>
      <w:r w:rsidRPr="00843225">
        <w:rPr>
          <w:rFonts w:cs="Arabic Transparent" w:hint="cs"/>
          <w:sz w:val="28"/>
          <w:szCs w:val="28"/>
          <w:rtl/>
          <w:lang w:val="fr-FR"/>
        </w:rPr>
        <w:t xml:space="preserve"> أن تكون القيم المرجحة لمخرجات الوحدات الأخرى أكبر أو يساوي قيم مخرجات الوحدة المراد قياس كفاءتها (</w:t>
      </w:r>
      <w:r>
        <w:rPr>
          <w:rFonts w:cs="Times New Roman"/>
          <w:i/>
          <w:iCs/>
          <w:sz w:val="28"/>
          <w:szCs w:val="28"/>
          <w:lang w:val="fr-FR"/>
        </w:rPr>
        <w:t>π</w:t>
      </w:r>
      <w:r w:rsidRPr="00843225">
        <w:rPr>
          <w:rFonts w:cs="Arabic Transparent" w:hint="cs"/>
          <w:sz w:val="28"/>
          <w:szCs w:val="28"/>
          <w:rtl/>
          <w:lang w:val="fr-FR"/>
        </w:rPr>
        <w:t xml:space="preserve">)، </w:t>
      </w:r>
      <w:r w:rsidRPr="00843225">
        <w:rPr>
          <w:rFonts w:cs="Arabic Transparent"/>
          <w:sz w:val="28"/>
          <w:szCs w:val="28"/>
        </w:rPr>
        <w:t>(c)</w:t>
      </w:r>
      <w:r w:rsidRPr="00843225">
        <w:rPr>
          <w:rFonts w:cs="Arabic Transparent" w:hint="cs"/>
          <w:sz w:val="28"/>
          <w:szCs w:val="28"/>
          <w:rtl/>
          <w:lang w:val="fr-FR"/>
        </w:rPr>
        <w:t xml:space="preserve"> تعبر </w:t>
      </w:r>
      <m:oMath>
        <m:r>
          <w:rPr>
            <w:rFonts w:ascii="Cambria Math" w:hAnsi="Cambria Math" w:cs="Arabic Transparent"/>
            <w:sz w:val="28"/>
            <w:szCs w:val="28"/>
            <w:lang w:val="fr-FR"/>
          </w:rPr>
          <m:t>λ</m:t>
        </m:r>
      </m:oMath>
      <w:r w:rsidR="00B301C0">
        <w:rPr>
          <w:rFonts w:cs="Arabic Transparent" w:hint="cs"/>
          <w:sz w:val="28"/>
          <w:szCs w:val="28"/>
          <w:rtl/>
          <w:lang w:val="fr-FR"/>
        </w:rPr>
        <w:t xml:space="preserve"> </w:t>
      </w:r>
      <w:r w:rsidRPr="00843225">
        <w:rPr>
          <w:rFonts w:cs="Arabic Transparent" w:hint="cs"/>
          <w:sz w:val="28"/>
          <w:szCs w:val="28"/>
          <w:rtl/>
          <w:lang w:val="fr-FR"/>
        </w:rPr>
        <w:t xml:space="preserve">عن قيمة </w:t>
      </w:r>
      <w:r w:rsidR="007F390C">
        <w:rPr>
          <w:rFonts w:cs="Arabic Transparent" w:hint="cs"/>
          <w:sz w:val="28"/>
          <w:szCs w:val="28"/>
          <w:rtl/>
          <w:lang w:val="fr-FR"/>
        </w:rPr>
        <w:t xml:space="preserve">    </w:t>
      </w:r>
      <w:r w:rsidRPr="00843225">
        <w:rPr>
          <w:rFonts w:cs="Arabic Transparent" w:hint="cs"/>
          <w:sz w:val="28"/>
          <w:szCs w:val="28"/>
          <w:rtl/>
          <w:lang w:val="fr-FR"/>
        </w:rPr>
        <w:t>أو المعامل المضروب في المدخلات أو المخرجات للوحدات غير الكفؤة لتصبح وحدات كفؤة (100%).</w:t>
      </w:r>
      <w:r w:rsidR="00482AA2">
        <w:rPr>
          <w:rStyle w:val="Appeldenotedefin"/>
          <w:rFonts w:cs="Arabic Transparent"/>
          <w:sz w:val="28"/>
          <w:szCs w:val="28"/>
          <w:rtl/>
          <w:lang w:val="fr-FR"/>
        </w:rPr>
        <w:endnoteReference w:id="28"/>
      </w:r>
    </w:p>
    <w:p w:rsidR="007653E1" w:rsidRPr="007B288F" w:rsidRDefault="006775AC" w:rsidP="006775AC">
      <w:pPr>
        <w:tabs>
          <w:tab w:val="left" w:pos="611"/>
        </w:tabs>
        <w:spacing w:after="240"/>
        <w:ind w:firstLine="328"/>
        <w:outlineLvl w:val="0"/>
        <w:rPr>
          <w:rFonts w:cs="Arabic Transparent"/>
          <w:b/>
          <w:bCs/>
          <w:sz w:val="28"/>
          <w:szCs w:val="28"/>
          <w:rtl/>
        </w:rPr>
      </w:pPr>
      <w:r>
        <w:rPr>
          <w:rFonts w:cs="Arabic Transparent" w:hint="cs"/>
          <w:b/>
          <w:bCs/>
          <w:sz w:val="28"/>
          <w:szCs w:val="28"/>
          <w:rtl/>
        </w:rPr>
        <w:t xml:space="preserve">4.4- </w:t>
      </w:r>
      <w:r w:rsidR="007653E1" w:rsidRPr="007B288F">
        <w:rPr>
          <w:rFonts w:cs="Arabic Transparent" w:hint="cs"/>
          <w:b/>
          <w:bCs/>
          <w:sz w:val="28"/>
          <w:szCs w:val="28"/>
          <w:rtl/>
        </w:rPr>
        <w:t xml:space="preserve">المخرجات غير المرغوبة: </w:t>
      </w:r>
    </w:p>
    <w:p w:rsidR="00D22B46" w:rsidRPr="007653E1" w:rsidRDefault="007653E1" w:rsidP="007B288F">
      <w:pPr>
        <w:tabs>
          <w:tab w:val="left" w:pos="611"/>
        </w:tabs>
        <w:spacing w:after="240"/>
        <w:ind w:firstLine="328"/>
        <w:rPr>
          <w:rFonts w:cs="Arabic Transparent"/>
          <w:sz w:val="28"/>
          <w:szCs w:val="28"/>
          <w:rtl/>
        </w:rPr>
      </w:pPr>
      <w:r>
        <w:rPr>
          <w:rFonts w:cs="Arabic Transparent" w:hint="cs"/>
          <w:sz w:val="28"/>
          <w:szCs w:val="28"/>
          <w:rtl/>
        </w:rPr>
        <w:t xml:space="preserve">لكن في المجال البيئي يجب على </w:t>
      </w:r>
      <w:r w:rsidR="00D73C45">
        <w:rPr>
          <w:rFonts w:cs="Arabic Transparent" w:hint="cs"/>
          <w:sz w:val="28"/>
          <w:szCs w:val="28"/>
          <w:rtl/>
        </w:rPr>
        <w:t>أسلوب</w:t>
      </w:r>
      <w:r>
        <w:rPr>
          <w:rFonts w:cs="Arabic Transparent" w:hint="cs"/>
          <w:sz w:val="28"/>
          <w:szCs w:val="28"/>
          <w:rtl/>
        </w:rPr>
        <w:t xml:space="preserve"> </w:t>
      </w:r>
      <w:r w:rsidR="00D73C45" w:rsidRPr="00D73C45">
        <w:rPr>
          <w:rFonts w:cs="Arabic Transparent"/>
          <w:sz w:val="24"/>
          <w:szCs w:val="26"/>
          <w:lang w:val="fr-FR"/>
        </w:rPr>
        <w:t>DEA</w:t>
      </w:r>
      <w:r w:rsidR="00D73C45" w:rsidRPr="00D73C45">
        <w:rPr>
          <w:rFonts w:cs="Arabic Transparent" w:hint="cs"/>
          <w:sz w:val="24"/>
          <w:szCs w:val="26"/>
          <w:rtl/>
        </w:rPr>
        <w:t xml:space="preserve"> </w:t>
      </w:r>
      <w:r w:rsidR="00D73C45">
        <w:rPr>
          <w:rFonts w:cs="Arabic Transparent" w:hint="cs"/>
          <w:sz w:val="28"/>
          <w:szCs w:val="28"/>
          <w:rtl/>
        </w:rPr>
        <w:t>التفاعل مع المعطيات التي ي</w:t>
      </w:r>
      <w:r>
        <w:rPr>
          <w:rFonts w:cs="Arabic Transparent" w:hint="cs"/>
          <w:sz w:val="28"/>
          <w:szCs w:val="28"/>
          <w:rtl/>
        </w:rPr>
        <w:t xml:space="preserve">فرزها هذا المجال، حيث منهجيا </w:t>
      </w:r>
      <w:r w:rsidR="00D73C45">
        <w:rPr>
          <w:rFonts w:cs="Arabic Transparent" w:hint="cs"/>
          <w:sz w:val="28"/>
          <w:szCs w:val="28"/>
          <w:rtl/>
        </w:rPr>
        <w:t>تتعا</w:t>
      </w:r>
      <w:r w:rsidR="00544005">
        <w:rPr>
          <w:rFonts w:cs="Arabic Transparent" w:hint="cs"/>
          <w:sz w:val="28"/>
          <w:szCs w:val="28"/>
          <w:rtl/>
        </w:rPr>
        <w:t xml:space="preserve">مل </w:t>
      </w:r>
      <w:r w:rsidR="00D73C45" w:rsidRPr="00D73C45">
        <w:rPr>
          <w:rFonts w:cs="Arabic Transparent"/>
          <w:sz w:val="24"/>
          <w:szCs w:val="26"/>
          <w:lang w:val="fr-FR"/>
        </w:rPr>
        <w:t>DEA</w:t>
      </w:r>
      <w:r w:rsidR="00D73C45" w:rsidRPr="00D73C45">
        <w:rPr>
          <w:rFonts w:cs="Arabic Transparent" w:hint="cs"/>
          <w:sz w:val="24"/>
          <w:szCs w:val="26"/>
          <w:rtl/>
        </w:rPr>
        <w:t xml:space="preserve"> </w:t>
      </w:r>
      <w:r w:rsidR="00544005">
        <w:rPr>
          <w:rFonts w:cs="Arabic Transparent" w:hint="cs"/>
          <w:sz w:val="28"/>
          <w:szCs w:val="28"/>
          <w:rtl/>
        </w:rPr>
        <w:t xml:space="preserve">مع مدخلات يجب تخفيضها و مخرجات يجب زيادتها، لكن و </w:t>
      </w:r>
      <w:r w:rsidR="00D73C45">
        <w:rPr>
          <w:rFonts w:cs="Arabic Transparent" w:hint="cs"/>
          <w:sz w:val="28"/>
          <w:szCs w:val="28"/>
          <w:rtl/>
        </w:rPr>
        <w:t>كما ذ</w:t>
      </w:r>
      <w:r w:rsidR="00544005">
        <w:rPr>
          <w:rFonts w:cs="Arabic Transparent" w:hint="cs"/>
          <w:sz w:val="28"/>
          <w:szCs w:val="28"/>
          <w:rtl/>
        </w:rPr>
        <w:t xml:space="preserve">كر </w:t>
      </w:r>
      <w:r w:rsidR="00544005" w:rsidRPr="00421909">
        <w:rPr>
          <w:rFonts w:cs="Arabic Transparent" w:hint="cs"/>
          <w:b/>
          <w:bCs/>
          <w:sz w:val="28"/>
          <w:szCs w:val="28"/>
          <w:rtl/>
        </w:rPr>
        <w:t>كوبمان</w:t>
      </w:r>
      <w:r w:rsidR="006209D5">
        <w:rPr>
          <w:rStyle w:val="Appelnotedebasdep"/>
          <w:rFonts w:cs="Arabic Transparent"/>
          <w:sz w:val="28"/>
          <w:szCs w:val="28"/>
          <w:rtl/>
        </w:rPr>
        <w:footnoteReference w:id="2"/>
      </w:r>
      <w:r w:rsidR="00544005">
        <w:rPr>
          <w:rFonts w:cs="Arabic Transparent" w:hint="cs"/>
          <w:sz w:val="28"/>
          <w:szCs w:val="28"/>
          <w:rtl/>
        </w:rPr>
        <w:t xml:space="preserve"> سنة </w:t>
      </w:r>
      <w:r w:rsidR="00544005" w:rsidRPr="00E22E00">
        <w:rPr>
          <w:rFonts w:cs="Arabic Transparent" w:hint="cs"/>
          <w:sz w:val="24"/>
          <w:szCs w:val="24"/>
          <w:rtl/>
        </w:rPr>
        <w:t xml:space="preserve">1951 </w:t>
      </w:r>
      <w:r w:rsidR="00544005">
        <w:rPr>
          <w:rFonts w:cs="Arabic Transparent" w:hint="cs"/>
          <w:sz w:val="28"/>
          <w:szCs w:val="28"/>
          <w:rtl/>
        </w:rPr>
        <w:t xml:space="preserve">أن مسار الإنتاج يمكن أن يولد كذلك مخرجات غير مرغوبة، و يمكن </w:t>
      </w:r>
      <w:r w:rsidR="00FD71B3">
        <w:rPr>
          <w:rFonts w:cs="Arabic Transparent" w:hint="cs"/>
          <w:sz w:val="28"/>
          <w:szCs w:val="28"/>
          <w:rtl/>
        </w:rPr>
        <w:t>أن</w:t>
      </w:r>
      <w:r w:rsidR="00544005">
        <w:rPr>
          <w:rFonts w:cs="Arabic Transparent" w:hint="cs"/>
          <w:sz w:val="28"/>
          <w:szCs w:val="28"/>
          <w:rtl/>
        </w:rPr>
        <w:t xml:space="preserve"> تتمثل هذه الأخيرة في الجانب الإيكولوجي</w:t>
      </w:r>
      <w:r w:rsidR="0057258B">
        <w:rPr>
          <w:rFonts w:cs="Arabic Transparent" w:hint="cs"/>
          <w:sz w:val="28"/>
          <w:szCs w:val="28"/>
          <w:rtl/>
        </w:rPr>
        <w:t xml:space="preserve"> (</w:t>
      </w:r>
      <w:r w:rsidR="00FD71B3">
        <w:rPr>
          <w:rFonts w:cs="Arabic Transparent" w:hint="cs"/>
          <w:sz w:val="28"/>
          <w:szCs w:val="28"/>
          <w:rtl/>
        </w:rPr>
        <w:t>التأثيرات الضارة على البيئة)، كانبعاث</w:t>
      </w:r>
      <w:r w:rsidR="0057258B">
        <w:rPr>
          <w:rFonts w:cs="Arabic Transparent" w:hint="cs"/>
          <w:sz w:val="28"/>
          <w:szCs w:val="28"/>
          <w:rtl/>
        </w:rPr>
        <w:t xml:space="preserve"> الغازات الملوثة في الهواء و الماء، النفايات، المعادن السامة، كما لا تقتصر المخرجات غير المرغوبة فقط على الجانب البيئي.</w:t>
      </w:r>
      <w:r w:rsidR="0057258B" w:rsidRPr="00B54A8B">
        <w:rPr>
          <w:rFonts w:ascii="AdvOT863180fb" w:hAnsi="AdvOT863180fb" w:cs="Arabic Transparent"/>
          <w:snapToGrid/>
          <w:sz w:val="28"/>
          <w:szCs w:val="28"/>
          <w:lang w:eastAsia="en-US"/>
        </w:rPr>
        <w:t xml:space="preserve"> </w:t>
      </w:r>
      <w:r w:rsidR="005031AB" w:rsidRPr="00B54A8B">
        <w:rPr>
          <w:rStyle w:val="Appeldenotedefin"/>
          <w:rFonts w:ascii="AdvOT863180fb" w:hAnsi="AdvOT863180fb" w:cs="Arabic Transparent"/>
          <w:snapToGrid/>
          <w:sz w:val="28"/>
          <w:szCs w:val="28"/>
          <w:lang w:eastAsia="en-US"/>
        </w:rPr>
        <w:endnoteReference w:id="29"/>
      </w:r>
    </w:p>
    <w:p w:rsidR="0044599A" w:rsidRPr="0044599A" w:rsidRDefault="0044599A" w:rsidP="00B448F8">
      <w:pPr>
        <w:tabs>
          <w:tab w:val="left" w:pos="611"/>
        </w:tabs>
        <w:ind w:firstLine="328"/>
        <w:rPr>
          <w:rFonts w:cs="Arabic Transparent"/>
          <w:sz w:val="28"/>
          <w:szCs w:val="28"/>
          <w:rtl/>
        </w:rPr>
      </w:pPr>
      <w:r w:rsidRPr="0044599A">
        <w:rPr>
          <w:rFonts w:cs="Arabic Transparent" w:hint="cs"/>
          <w:sz w:val="28"/>
          <w:szCs w:val="28"/>
          <w:rtl/>
        </w:rPr>
        <w:t xml:space="preserve">و كذلك الأمر بالنسبة </w:t>
      </w:r>
      <w:r w:rsidR="00FD71B3" w:rsidRPr="0044599A">
        <w:rPr>
          <w:rFonts w:cs="Arabic Transparent" w:hint="cs"/>
          <w:sz w:val="28"/>
          <w:szCs w:val="28"/>
          <w:rtl/>
        </w:rPr>
        <w:t>ل</w:t>
      </w:r>
      <w:r w:rsidR="00FD71B3">
        <w:rPr>
          <w:rFonts w:cs="Arabic Transparent" w:hint="cs"/>
          <w:sz w:val="28"/>
          <w:szCs w:val="28"/>
          <w:rtl/>
        </w:rPr>
        <w:t>بعض ا</w:t>
      </w:r>
      <w:r w:rsidRPr="0044599A">
        <w:rPr>
          <w:rFonts w:cs="Arabic Transparent" w:hint="cs"/>
          <w:sz w:val="28"/>
          <w:szCs w:val="28"/>
          <w:rtl/>
        </w:rPr>
        <w:t xml:space="preserve">لمدخلات فلابد من زيادتها لتتحسن الكفاءة كما هو الحال بالنسبة للنفايات المسترجعة فزيادتها تدل على كفاءة الشركة في </w:t>
      </w:r>
      <w:r w:rsidR="00421909" w:rsidRPr="0044599A">
        <w:rPr>
          <w:rFonts w:cs="Arabic Transparent" w:hint="cs"/>
          <w:sz w:val="28"/>
          <w:szCs w:val="28"/>
          <w:rtl/>
        </w:rPr>
        <w:t>استرجاع</w:t>
      </w:r>
      <w:r w:rsidR="00B448F8">
        <w:rPr>
          <w:rFonts w:cs="Arabic Transparent" w:hint="cs"/>
          <w:sz w:val="28"/>
          <w:szCs w:val="28"/>
          <w:rtl/>
        </w:rPr>
        <w:t xml:space="preserve"> نفاياتها</w:t>
      </w:r>
      <w:r w:rsidRPr="0044599A">
        <w:rPr>
          <w:rFonts w:cs="Arabic Transparent" w:hint="cs"/>
          <w:sz w:val="28"/>
          <w:szCs w:val="28"/>
          <w:rtl/>
        </w:rPr>
        <w:t>،</w:t>
      </w:r>
      <w:r w:rsidR="00624AA4">
        <w:rPr>
          <w:rStyle w:val="Appeldenotedefin"/>
          <w:rFonts w:cs="Arabic Transparent"/>
          <w:sz w:val="28"/>
          <w:szCs w:val="28"/>
          <w:rtl/>
        </w:rPr>
        <w:endnoteReference w:id="30"/>
      </w:r>
      <w:r w:rsidRPr="0044599A">
        <w:rPr>
          <w:rFonts w:cs="Arabic Transparent" w:hint="cs"/>
          <w:sz w:val="28"/>
          <w:szCs w:val="28"/>
          <w:rtl/>
        </w:rPr>
        <w:t xml:space="preserve"> و يقترح أسلوب </w:t>
      </w:r>
      <w:r w:rsidRPr="0044599A">
        <w:rPr>
          <w:rFonts w:cs="Arabic Transparent"/>
          <w:sz w:val="28"/>
          <w:szCs w:val="28"/>
          <w:lang w:val="fr-FR"/>
        </w:rPr>
        <w:t xml:space="preserve"> </w:t>
      </w:r>
      <w:r w:rsidRPr="00D73C45">
        <w:rPr>
          <w:rFonts w:cs="Arabic Transparent"/>
          <w:sz w:val="24"/>
          <w:szCs w:val="26"/>
          <w:lang w:val="fr-FR"/>
        </w:rPr>
        <w:t>DEA</w:t>
      </w:r>
      <w:r w:rsidRPr="00D73C45">
        <w:rPr>
          <w:rFonts w:cs="Arabic Transparent" w:hint="cs"/>
          <w:sz w:val="24"/>
          <w:szCs w:val="26"/>
          <w:rtl/>
        </w:rPr>
        <w:t xml:space="preserve"> </w:t>
      </w:r>
      <w:r w:rsidRPr="0044599A">
        <w:rPr>
          <w:rFonts w:cs="Arabic Transparent" w:hint="cs"/>
          <w:sz w:val="28"/>
          <w:szCs w:val="28"/>
          <w:rtl/>
        </w:rPr>
        <w:t>التعامل مع هذه المتغيرات بإحدى الطرق التالية:</w:t>
      </w:r>
    </w:p>
    <w:p w:rsidR="00D22B46" w:rsidRPr="00421909" w:rsidRDefault="00FD71B3" w:rsidP="00421909">
      <w:pPr>
        <w:tabs>
          <w:tab w:val="left" w:pos="611"/>
        </w:tabs>
        <w:ind w:firstLine="328"/>
        <w:rPr>
          <w:rFonts w:cs="Arabic Transparent"/>
          <w:sz w:val="28"/>
          <w:szCs w:val="28"/>
          <w:rtl/>
          <w:lang w:val="fr-FR"/>
        </w:rPr>
      </w:pPr>
      <w:r w:rsidRPr="00C4233B">
        <w:rPr>
          <w:rFonts w:cs="Arabic Transparent" w:hint="cs"/>
          <w:sz w:val="28"/>
          <w:szCs w:val="28"/>
          <w:rtl/>
        </w:rPr>
        <w:t xml:space="preserve">1) </w:t>
      </w:r>
      <w:r w:rsidR="00421909" w:rsidRPr="0044599A">
        <w:rPr>
          <w:rFonts w:cs="Arabic Transparent" w:hint="cs"/>
          <w:sz w:val="28"/>
          <w:szCs w:val="28"/>
          <w:rtl/>
        </w:rPr>
        <w:t>اعتبار</w:t>
      </w:r>
      <w:r w:rsidR="0044599A" w:rsidRPr="0044599A">
        <w:rPr>
          <w:rFonts w:cs="Arabic Transparent" w:hint="cs"/>
          <w:sz w:val="28"/>
          <w:szCs w:val="28"/>
          <w:rtl/>
        </w:rPr>
        <w:t xml:space="preserve"> الم</w:t>
      </w:r>
      <w:r>
        <w:rPr>
          <w:rFonts w:cs="Arabic Transparent" w:hint="cs"/>
          <w:sz w:val="28"/>
          <w:szCs w:val="28"/>
          <w:rtl/>
        </w:rPr>
        <w:t>دخلات مخرجات، و المخرجات مدخلات،</w:t>
      </w:r>
      <w:r>
        <w:rPr>
          <w:rFonts w:cs="Arabic Transparent" w:hint="cs"/>
          <w:sz w:val="28"/>
          <w:szCs w:val="28"/>
          <w:rtl/>
          <w:lang w:val="fr-FR"/>
        </w:rPr>
        <w:t xml:space="preserve"> </w:t>
      </w:r>
      <w:r w:rsidRPr="00C4233B">
        <w:rPr>
          <w:rFonts w:cs="Arabic Transparent" w:hint="cs"/>
          <w:sz w:val="28"/>
          <w:szCs w:val="28"/>
          <w:rtl/>
        </w:rPr>
        <w:t xml:space="preserve">2) </w:t>
      </w:r>
      <w:r w:rsidR="0044599A" w:rsidRPr="0044599A">
        <w:rPr>
          <w:rFonts w:cs="Arabic Transparent" w:hint="cs"/>
          <w:sz w:val="28"/>
          <w:szCs w:val="28"/>
          <w:rtl/>
        </w:rPr>
        <w:t>طرح المدخلات أو المخرجات غير المرغوبة م</w:t>
      </w:r>
      <w:r>
        <w:rPr>
          <w:rFonts w:cs="Arabic Transparent" w:hint="cs"/>
          <w:sz w:val="28"/>
          <w:szCs w:val="28"/>
          <w:rtl/>
        </w:rPr>
        <w:t>ن عدد موجب كبير بما فيه الكفاية،</w:t>
      </w:r>
      <w:r>
        <w:rPr>
          <w:rFonts w:cs="Arabic Transparent" w:hint="cs"/>
          <w:sz w:val="28"/>
          <w:szCs w:val="28"/>
          <w:rtl/>
          <w:lang w:val="fr-FR"/>
        </w:rPr>
        <w:t xml:space="preserve"> </w:t>
      </w:r>
      <w:r w:rsidRPr="00C4233B">
        <w:rPr>
          <w:rFonts w:cs="Arabic Transparent" w:hint="cs"/>
          <w:sz w:val="28"/>
          <w:szCs w:val="28"/>
          <w:rtl/>
        </w:rPr>
        <w:t>3)</w:t>
      </w:r>
      <w:r w:rsidRPr="00C4233B">
        <w:rPr>
          <w:rFonts w:cs="Arabic Transparent" w:hint="cs"/>
          <w:sz w:val="32"/>
          <w:szCs w:val="32"/>
          <w:rtl/>
        </w:rPr>
        <w:t xml:space="preserve"> </w:t>
      </w:r>
      <w:r w:rsidR="0044599A" w:rsidRPr="0044599A">
        <w:rPr>
          <w:rFonts w:cs="Arabic Transparent" w:hint="cs"/>
          <w:sz w:val="28"/>
          <w:szCs w:val="28"/>
          <w:rtl/>
        </w:rPr>
        <w:t>تحويل المخرجات أو المدخلات إلى مقلوب عدد.</w:t>
      </w:r>
      <w:r w:rsidR="00624AA4">
        <w:rPr>
          <w:rStyle w:val="Appeldenotedefin"/>
          <w:rFonts w:cs="Arabic Transparent"/>
          <w:sz w:val="28"/>
          <w:szCs w:val="28"/>
          <w:rtl/>
        </w:rPr>
        <w:endnoteReference w:id="31"/>
      </w:r>
    </w:p>
    <w:p w:rsidR="001A5A56" w:rsidRPr="00080C34" w:rsidRDefault="001A5A56" w:rsidP="00B17922">
      <w:pPr>
        <w:tabs>
          <w:tab w:val="left" w:pos="611"/>
        </w:tabs>
        <w:spacing w:before="240" w:after="240"/>
        <w:ind w:hanging="2"/>
        <w:jc w:val="left"/>
        <w:outlineLvl w:val="0"/>
        <w:rPr>
          <w:rFonts w:cs="Arabic Transparent"/>
          <w:b/>
          <w:bCs/>
          <w:sz w:val="28"/>
          <w:szCs w:val="28"/>
          <w:rtl/>
        </w:rPr>
      </w:pPr>
      <w:r w:rsidRPr="00080C34">
        <w:rPr>
          <w:rFonts w:cs="Arabic Transparent" w:hint="cs"/>
          <w:b/>
          <w:bCs/>
          <w:sz w:val="28"/>
          <w:szCs w:val="28"/>
          <w:rtl/>
        </w:rPr>
        <w:t>5- البيانات الإحصائية و طريقة التقدير</w:t>
      </w:r>
    </w:p>
    <w:p w:rsidR="00BC23CF" w:rsidRPr="00C41BC6" w:rsidRDefault="006775AC" w:rsidP="006775AC">
      <w:pPr>
        <w:tabs>
          <w:tab w:val="left" w:pos="990"/>
        </w:tabs>
        <w:spacing w:before="240" w:after="240"/>
        <w:ind w:left="-2" w:firstLine="283"/>
        <w:jc w:val="lowKashida"/>
        <w:outlineLvl w:val="0"/>
        <w:rPr>
          <w:rFonts w:cs="Arabic Transparent"/>
          <w:b/>
          <w:bCs/>
          <w:sz w:val="28"/>
          <w:szCs w:val="28"/>
          <w:rtl/>
        </w:rPr>
      </w:pPr>
      <w:r>
        <w:rPr>
          <w:rFonts w:cs="Arabic Transparent" w:hint="cs"/>
          <w:b/>
          <w:bCs/>
          <w:sz w:val="28"/>
          <w:szCs w:val="28"/>
          <w:rtl/>
        </w:rPr>
        <w:t>1.5</w:t>
      </w:r>
      <w:r w:rsidR="00BC23CF" w:rsidRPr="00C41BC6">
        <w:rPr>
          <w:rFonts w:cs="Arabic Transparent" w:hint="cs"/>
          <w:b/>
          <w:bCs/>
          <w:sz w:val="28"/>
          <w:szCs w:val="28"/>
          <w:rtl/>
        </w:rPr>
        <w:t>- التنمية المستدامة في المنطقة العربية</w:t>
      </w:r>
    </w:p>
    <w:p w:rsidR="00BC23CF" w:rsidRPr="0098256B" w:rsidRDefault="00BC23CF" w:rsidP="005119CC">
      <w:pPr>
        <w:tabs>
          <w:tab w:val="left" w:pos="611"/>
        </w:tabs>
        <w:spacing w:after="240"/>
        <w:ind w:firstLine="329"/>
        <w:rPr>
          <w:rFonts w:cs="Arabic Transparent"/>
          <w:sz w:val="28"/>
          <w:szCs w:val="28"/>
          <w:rtl/>
        </w:rPr>
      </w:pPr>
      <w:r w:rsidRPr="00C41BC6">
        <w:rPr>
          <w:rFonts w:cs="Arabic Transparent" w:hint="cs"/>
          <w:sz w:val="28"/>
          <w:szCs w:val="28"/>
          <w:rtl/>
        </w:rPr>
        <w:t xml:space="preserve">تم أخذ البلدان العربية و ذلك لربح التجانس الحاصل بين </w:t>
      </w:r>
      <w:r w:rsidR="0098256B" w:rsidRPr="00C41BC6">
        <w:rPr>
          <w:rFonts w:cs="Arabic Transparent" w:hint="cs"/>
          <w:sz w:val="28"/>
          <w:szCs w:val="28"/>
          <w:rtl/>
        </w:rPr>
        <w:t>اقتصاديات</w:t>
      </w:r>
      <w:r w:rsidRPr="00C41BC6">
        <w:rPr>
          <w:rFonts w:cs="Arabic Transparent" w:hint="cs"/>
          <w:sz w:val="28"/>
          <w:szCs w:val="28"/>
          <w:rtl/>
        </w:rPr>
        <w:t xml:space="preserve"> هذه البلدان، حيث تتصف في مجملها بأنها</w:t>
      </w:r>
      <w:r w:rsidR="0098256B">
        <w:rPr>
          <w:rFonts w:cs="Arabic Transparent" w:hint="cs"/>
          <w:sz w:val="28"/>
          <w:szCs w:val="28"/>
          <w:rtl/>
        </w:rPr>
        <w:t xml:space="preserve"> اقتصاديات تغلب فيها الصناعة الا</w:t>
      </w:r>
      <w:r w:rsidRPr="00C41BC6">
        <w:rPr>
          <w:rFonts w:cs="Arabic Transparent" w:hint="cs"/>
          <w:sz w:val="28"/>
          <w:szCs w:val="28"/>
          <w:rtl/>
        </w:rPr>
        <w:t xml:space="preserve">ستخراجية، حيث لو تم إدخال </w:t>
      </w:r>
      <w:r w:rsidR="0098256B" w:rsidRPr="00C41BC6">
        <w:rPr>
          <w:rFonts w:cs="Arabic Transparent" w:hint="cs"/>
          <w:sz w:val="28"/>
          <w:szCs w:val="28"/>
          <w:rtl/>
        </w:rPr>
        <w:t>اقتصاديات</w:t>
      </w:r>
      <w:r w:rsidRPr="00C41BC6">
        <w:rPr>
          <w:rFonts w:cs="Arabic Transparent" w:hint="cs"/>
          <w:sz w:val="28"/>
          <w:szCs w:val="28"/>
          <w:rtl/>
        </w:rPr>
        <w:t xml:space="preserve"> صناعية بنسبة عالية </w:t>
      </w:r>
      <w:r w:rsidRPr="00C41BC6">
        <w:rPr>
          <w:rFonts w:cs="Arabic Transparent" w:hint="cs"/>
          <w:sz w:val="28"/>
          <w:szCs w:val="28"/>
          <w:rtl/>
        </w:rPr>
        <w:lastRenderedPageBreak/>
        <w:t xml:space="preserve">فسيكون هناك تقييم على أسس غير متساوية، حيث تتصف هذه الأخيرة بتوليدها لمخلفات غازية و صلبة لا يمكن مقارنتها </w:t>
      </w:r>
      <w:r w:rsidR="0098256B" w:rsidRPr="00C41BC6">
        <w:rPr>
          <w:rFonts w:cs="Arabic Transparent" w:hint="cs"/>
          <w:sz w:val="28"/>
          <w:szCs w:val="28"/>
          <w:rtl/>
        </w:rPr>
        <w:t>بالاقتصاديات</w:t>
      </w:r>
      <w:r w:rsidRPr="00C41BC6">
        <w:rPr>
          <w:rFonts w:cs="Arabic Transparent" w:hint="cs"/>
          <w:sz w:val="28"/>
          <w:szCs w:val="28"/>
          <w:rtl/>
        </w:rPr>
        <w:t xml:space="preserve"> العربية مثلا أو الدول التي يشكل فيها قطاع الخدمات و خاصة السياحة جزء كبير من الدخل الوطني، و تم </w:t>
      </w:r>
      <w:r w:rsidR="0098256B" w:rsidRPr="00C41BC6">
        <w:rPr>
          <w:rFonts w:cs="Arabic Transparent" w:hint="cs"/>
          <w:sz w:val="28"/>
          <w:szCs w:val="28"/>
          <w:rtl/>
        </w:rPr>
        <w:t>الاعتماد</w:t>
      </w:r>
      <w:r w:rsidRPr="00C41BC6">
        <w:rPr>
          <w:rFonts w:cs="Arabic Transparent" w:hint="cs"/>
          <w:sz w:val="28"/>
          <w:szCs w:val="28"/>
          <w:rtl/>
        </w:rPr>
        <w:t xml:space="preserve"> على البيانات الخضراء لسنة </w:t>
      </w:r>
      <w:r w:rsidRPr="00C4233B">
        <w:rPr>
          <w:rFonts w:cs="Arabic Transparent" w:hint="cs"/>
          <w:sz w:val="28"/>
          <w:szCs w:val="28"/>
          <w:rtl/>
        </w:rPr>
        <w:t xml:space="preserve">2009 </w:t>
      </w:r>
      <w:r w:rsidRPr="00C41BC6">
        <w:rPr>
          <w:rFonts w:cs="Arabic Transparent" w:hint="cs"/>
          <w:sz w:val="28"/>
          <w:szCs w:val="28"/>
          <w:rtl/>
        </w:rPr>
        <w:t xml:space="preserve">و </w:t>
      </w:r>
      <w:r w:rsidRPr="00C4233B">
        <w:rPr>
          <w:rFonts w:cs="Arabic Transparent" w:hint="cs"/>
          <w:sz w:val="28"/>
          <w:szCs w:val="28"/>
          <w:rtl/>
        </w:rPr>
        <w:t>201</w:t>
      </w:r>
      <w:r w:rsidR="00555B43">
        <w:rPr>
          <w:rFonts w:cs="Arabic Transparent" w:hint="cs"/>
          <w:sz w:val="28"/>
          <w:szCs w:val="28"/>
          <w:rtl/>
        </w:rPr>
        <w:t>1</w:t>
      </w:r>
      <w:r w:rsidRPr="00C4233B">
        <w:rPr>
          <w:rFonts w:cs="Arabic Transparent" w:hint="cs"/>
          <w:sz w:val="28"/>
          <w:szCs w:val="28"/>
          <w:rtl/>
        </w:rPr>
        <w:t xml:space="preserve"> </w:t>
      </w:r>
      <w:r w:rsidRPr="00C41BC6">
        <w:rPr>
          <w:rFonts w:cs="Arabic Transparent" w:hint="cs"/>
          <w:sz w:val="28"/>
          <w:szCs w:val="28"/>
          <w:rtl/>
        </w:rPr>
        <w:t xml:space="preserve">المعدة من طرف البنك الدولي، و </w:t>
      </w:r>
      <w:r w:rsidR="0098256B" w:rsidRPr="00C41BC6">
        <w:rPr>
          <w:rFonts w:cs="Arabic Transparent" w:hint="cs"/>
          <w:sz w:val="28"/>
          <w:szCs w:val="28"/>
          <w:rtl/>
        </w:rPr>
        <w:t>الاعتماد</w:t>
      </w:r>
      <w:r w:rsidRPr="00C41BC6">
        <w:rPr>
          <w:rFonts w:cs="Arabic Transparent" w:hint="cs"/>
          <w:sz w:val="28"/>
          <w:szCs w:val="28"/>
          <w:rtl/>
        </w:rPr>
        <w:t xml:space="preserve"> على إحصاءات المكتب الدولي للعمل و منظمة العمل</w:t>
      </w:r>
      <w:r w:rsidR="005119CC" w:rsidRPr="005119CC">
        <w:rPr>
          <w:rFonts w:cs="Arabic Transparent" w:hint="cs"/>
          <w:sz w:val="28"/>
          <w:szCs w:val="28"/>
          <w:rtl/>
        </w:rPr>
        <w:t xml:space="preserve"> </w:t>
      </w:r>
      <w:r w:rsidR="005119CC">
        <w:rPr>
          <w:rFonts w:cs="Arabic Transparent" w:hint="cs"/>
          <w:sz w:val="28"/>
          <w:szCs w:val="28"/>
          <w:rtl/>
        </w:rPr>
        <w:t>العربية</w:t>
      </w:r>
      <w:r w:rsidR="005119CC" w:rsidRPr="005119CC">
        <w:rPr>
          <w:rFonts w:cs="Arabic Transparent" w:hint="cs"/>
          <w:sz w:val="28"/>
          <w:szCs w:val="28"/>
          <w:rtl/>
        </w:rPr>
        <w:t xml:space="preserve"> </w:t>
      </w:r>
      <w:r w:rsidR="005119CC" w:rsidRPr="00C41BC6">
        <w:rPr>
          <w:rFonts w:cs="Arabic Transparent" w:hint="cs"/>
          <w:sz w:val="28"/>
          <w:szCs w:val="28"/>
          <w:rtl/>
        </w:rPr>
        <w:t>لاستخلاص معدلات البطالة</w:t>
      </w:r>
      <w:r w:rsidR="00555B43">
        <w:rPr>
          <w:rFonts w:cs="Arabic Transparent" w:hint="cs"/>
          <w:sz w:val="28"/>
          <w:szCs w:val="28"/>
          <w:rtl/>
        </w:rPr>
        <w:t xml:space="preserve">، إضافة </w:t>
      </w:r>
      <w:r w:rsidR="005119CC">
        <w:rPr>
          <w:rFonts w:cs="Arabic Transparent" w:hint="cs"/>
          <w:sz w:val="28"/>
          <w:szCs w:val="28"/>
          <w:rtl/>
        </w:rPr>
        <w:t>إلى</w:t>
      </w:r>
      <w:r w:rsidR="00555B43">
        <w:rPr>
          <w:rFonts w:cs="Arabic Transparent" w:hint="cs"/>
          <w:sz w:val="28"/>
          <w:szCs w:val="28"/>
          <w:rtl/>
        </w:rPr>
        <w:t xml:space="preserve"> </w:t>
      </w:r>
      <w:r w:rsidR="005119CC">
        <w:rPr>
          <w:rFonts w:cs="Arabic Transparent" w:hint="cs"/>
          <w:sz w:val="28"/>
          <w:szCs w:val="28"/>
          <w:rtl/>
        </w:rPr>
        <w:t>موقع البنك الدولي على موقع جامعة شاربروك الكندية</w:t>
      </w:r>
      <w:r w:rsidRPr="00C41BC6">
        <w:rPr>
          <w:rFonts w:cs="Arabic Transparent" w:hint="cs"/>
          <w:sz w:val="28"/>
          <w:szCs w:val="28"/>
          <w:rtl/>
        </w:rPr>
        <w:t xml:space="preserve">، و كل المتغيرات هي خاصة بسنة </w:t>
      </w:r>
      <w:r w:rsidRPr="00C4233B">
        <w:rPr>
          <w:rFonts w:cs="Arabic Transparent" w:hint="cs"/>
          <w:sz w:val="28"/>
          <w:szCs w:val="28"/>
          <w:rtl/>
        </w:rPr>
        <w:t>2007</w:t>
      </w:r>
      <w:r w:rsidR="0098256B">
        <w:rPr>
          <w:rFonts w:cs="Arabic Transparent" w:hint="cs"/>
          <w:sz w:val="28"/>
          <w:szCs w:val="28"/>
          <w:rtl/>
        </w:rPr>
        <w:t xml:space="preserve">، و سبب تأخر المعلومات راجع إلى تأخر </w:t>
      </w:r>
      <w:r w:rsidR="00C8665E">
        <w:rPr>
          <w:rFonts w:cs="Arabic Transparent" w:hint="cs"/>
          <w:sz w:val="28"/>
          <w:szCs w:val="28"/>
          <w:rtl/>
        </w:rPr>
        <w:t>ال</w:t>
      </w:r>
      <w:r w:rsidR="0098256B">
        <w:rPr>
          <w:rFonts w:cs="Arabic Transparent" w:hint="cs"/>
          <w:sz w:val="28"/>
          <w:szCs w:val="28"/>
          <w:rtl/>
        </w:rPr>
        <w:t xml:space="preserve">إحصائيات </w:t>
      </w:r>
      <w:r w:rsidR="00C8665E">
        <w:rPr>
          <w:rFonts w:cs="Arabic Transparent" w:hint="cs"/>
          <w:sz w:val="28"/>
          <w:szCs w:val="28"/>
          <w:rtl/>
        </w:rPr>
        <w:t xml:space="preserve">عن </w:t>
      </w:r>
      <w:r w:rsidR="0098256B">
        <w:rPr>
          <w:rFonts w:cs="Arabic Transparent" w:hint="cs"/>
          <w:sz w:val="28"/>
          <w:szCs w:val="28"/>
          <w:rtl/>
        </w:rPr>
        <w:t xml:space="preserve">انبعاث غاز </w:t>
      </w:r>
      <w:r w:rsidR="0098256B" w:rsidRPr="00E22E00">
        <w:rPr>
          <w:rFonts w:cs="Arabic Transparent"/>
          <w:sz w:val="24"/>
          <w:szCs w:val="24"/>
          <w:lang w:bidi="ar-DZ"/>
        </w:rPr>
        <w:t>CO</w:t>
      </w:r>
      <w:r w:rsidR="0098256B" w:rsidRPr="00E22E00">
        <w:rPr>
          <w:rFonts w:cs="Arabic Transparent"/>
          <w:sz w:val="24"/>
          <w:szCs w:val="24"/>
          <w:vertAlign w:val="subscript"/>
          <w:lang w:bidi="ar-DZ"/>
        </w:rPr>
        <w:t>2</w:t>
      </w:r>
      <w:r w:rsidR="0098256B">
        <w:rPr>
          <w:rFonts w:cs="Arabic Transparent" w:hint="cs"/>
          <w:sz w:val="28"/>
          <w:szCs w:val="28"/>
          <w:rtl/>
        </w:rPr>
        <w:t xml:space="preserve"> التي يعدها البنك الدولي.</w:t>
      </w:r>
    </w:p>
    <w:p w:rsidR="00BC23CF" w:rsidRPr="00B17922" w:rsidRDefault="006775AC" w:rsidP="006775AC">
      <w:pPr>
        <w:tabs>
          <w:tab w:val="left" w:pos="611"/>
        </w:tabs>
        <w:spacing w:before="240" w:after="240"/>
        <w:ind w:firstLine="281"/>
        <w:outlineLvl w:val="0"/>
        <w:rPr>
          <w:rFonts w:cs="Arabic Transparent"/>
          <w:b/>
          <w:bCs/>
          <w:sz w:val="28"/>
          <w:szCs w:val="28"/>
          <w:rtl/>
        </w:rPr>
      </w:pPr>
      <w:r w:rsidRPr="00B17922">
        <w:rPr>
          <w:rFonts w:cs="Arabic Transparent" w:hint="cs"/>
          <w:b/>
          <w:bCs/>
          <w:sz w:val="28"/>
          <w:szCs w:val="28"/>
          <w:rtl/>
        </w:rPr>
        <w:t>2.5</w:t>
      </w:r>
      <w:r w:rsidR="00BC23CF" w:rsidRPr="00B17922">
        <w:rPr>
          <w:rFonts w:cs="Arabic Transparent" w:hint="cs"/>
          <w:b/>
          <w:bCs/>
          <w:sz w:val="28"/>
          <w:szCs w:val="28"/>
          <w:rtl/>
        </w:rPr>
        <w:t>- المتغيرات المستخدمة</w:t>
      </w:r>
    </w:p>
    <w:p w:rsidR="0098256B" w:rsidRPr="00F81BBF" w:rsidRDefault="002A17EE" w:rsidP="00F81BBF">
      <w:pPr>
        <w:ind w:firstLine="284"/>
        <w:rPr>
          <w:rFonts w:cs="Arabic Transparent"/>
          <w:sz w:val="28"/>
          <w:szCs w:val="28"/>
          <w:rtl/>
        </w:rPr>
      </w:pPr>
      <w:r w:rsidRPr="002A17EE">
        <w:rPr>
          <w:rFonts w:cs="Arabic Transparent" w:hint="cs"/>
          <w:sz w:val="28"/>
          <w:szCs w:val="28"/>
          <w:rtl/>
        </w:rPr>
        <w:t>سوف نقوم</w:t>
      </w:r>
      <w:r>
        <w:rPr>
          <w:rFonts w:cs="Arabic Transparent" w:hint="cs"/>
          <w:sz w:val="28"/>
          <w:szCs w:val="28"/>
          <w:rtl/>
        </w:rPr>
        <w:t xml:space="preserve"> با</w:t>
      </w:r>
      <w:r w:rsidRPr="002A17EE">
        <w:rPr>
          <w:rFonts w:cs="Arabic Transparent" w:hint="cs"/>
          <w:sz w:val="28"/>
          <w:szCs w:val="28"/>
          <w:rtl/>
        </w:rPr>
        <w:t xml:space="preserve">ستعمال أهم المتغيرات التي تمثل الأوجه الثلاثة للتنمية المستدامة، </w:t>
      </w:r>
      <w:r w:rsidR="0098256B">
        <w:rPr>
          <w:rFonts w:cs="Arabic Transparent" w:hint="cs"/>
          <w:sz w:val="28"/>
          <w:szCs w:val="28"/>
          <w:rtl/>
        </w:rPr>
        <w:t xml:space="preserve">دون الإكثار من المتغيرات، و ذلك نظرا </w:t>
      </w:r>
      <w:r w:rsidR="00C8665E">
        <w:rPr>
          <w:rFonts w:cs="Arabic Transparent" w:hint="cs"/>
          <w:sz w:val="28"/>
          <w:szCs w:val="28"/>
          <w:rtl/>
        </w:rPr>
        <w:t>ل</w:t>
      </w:r>
      <w:r w:rsidR="0098256B">
        <w:rPr>
          <w:rFonts w:cs="Arabic Transparent" w:hint="cs"/>
          <w:sz w:val="28"/>
          <w:szCs w:val="28"/>
          <w:rtl/>
        </w:rPr>
        <w:t>ل</w:t>
      </w:r>
      <w:r w:rsidR="0098256B" w:rsidRPr="000330EF">
        <w:rPr>
          <w:rFonts w:cs="Arabic Transparent" w:hint="cs"/>
          <w:sz w:val="28"/>
          <w:szCs w:val="28"/>
          <w:rtl/>
        </w:rPr>
        <w:t xml:space="preserve">علاقة </w:t>
      </w:r>
      <w:r w:rsidR="00C8665E">
        <w:rPr>
          <w:rFonts w:cs="Arabic Transparent" w:hint="cs"/>
          <w:sz w:val="28"/>
          <w:szCs w:val="28"/>
          <w:rtl/>
        </w:rPr>
        <w:t xml:space="preserve">التي تحكم </w:t>
      </w:r>
      <w:r w:rsidR="0098256B" w:rsidRPr="000330EF">
        <w:rPr>
          <w:rFonts w:cs="Arabic Transparent" w:hint="cs"/>
          <w:sz w:val="28"/>
          <w:szCs w:val="28"/>
          <w:rtl/>
        </w:rPr>
        <w:t>المتغيرات بحجم العينة</w:t>
      </w:r>
      <w:r w:rsidR="0098256B">
        <w:rPr>
          <w:rFonts w:cs="Arabic Transparent" w:hint="cs"/>
          <w:sz w:val="28"/>
          <w:szCs w:val="28"/>
          <w:rtl/>
        </w:rPr>
        <w:t>،</w:t>
      </w:r>
      <w:r w:rsidR="0098256B" w:rsidRPr="000330EF">
        <w:rPr>
          <w:rFonts w:cs="Arabic Transparent" w:hint="cs"/>
          <w:sz w:val="28"/>
          <w:szCs w:val="28"/>
          <w:rtl/>
        </w:rPr>
        <w:t xml:space="preserve"> حيث يجب أن يكون عدد المتغيرات أقل من عدد الوحدات</w:t>
      </w:r>
      <w:r w:rsidR="0098256B">
        <w:rPr>
          <w:rFonts w:cs="Arabic Transparent" w:hint="cs"/>
          <w:sz w:val="28"/>
          <w:szCs w:val="28"/>
          <w:rtl/>
        </w:rPr>
        <w:t xml:space="preserve"> المقيمة، </w:t>
      </w:r>
      <w:r w:rsidR="0098256B" w:rsidRPr="0032050F">
        <w:rPr>
          <w:rFonts w:cs="Arabic Transparent" w:hint="cs"/>
          <w:sz w:val="28"/>
          <w:szCs w:val="28"/>
          <w:rtl/>
        </w:rPr>
        <w:t xml:space="preserve">و تشير دراسة جرت سنة </w:t>
      </w:r>
      <w:r w:rsidR="0098256B" w:rsidRPr="00C4233B">
        <w:rPr>
          <w:rFonts w:cs="Arabic Transparent" w:hint="cs"/>
          <w:sz w:val="28"/>
          <w:szCs w:val="28"/>
          <w:rtl/>
        </w:rPr>
        <w:t>2006</w:t>
      </w:r>
      <w:r w:rsidR="0098256B" w:rsidRPr="00C4233B">
        <w:rPr>
          <w:rFonts w:cs="Arabic Transparent" w:hint="cs"/>
          <w:sz w:val="32"/>
          <w:szCs w:val="32"/>
          <w:rtl/>
        </w:rPr>
        <w:t xml:space="preserve"> </w:t>
      </w:r>
      <w:r w:rsidR="0098256B" w:rsidRPr="0032050F">
        <w:rPr>
          <w:rFonts w:cs="Arabic Transparent" w:hint="cs"/>
          <w:sz w:val="28"/>
          <w:szCs w:val="28"/>
          <w:rtl/>
        </w:rPr>
        <w:t xml:space="preserve">على أنه لنجاح </w:t>
      </w:r>
      <w:r w:rsidR="00F81BBF" w:rsidRPr="0032050F">
        <w:rPr>
          <w:rFonts w:cs="Arabic Transparent" w:hint="cs"/>
          <w:sz w:val="28"/>
          <w:szCs w:val="28"/>
          <w:rtl/>
        </w:rPr>
        <w:t>استعمال</w:t>
      </w:r>
      <w:r w:rsidR="0098256B" w:rsidRPr="0032050F">
        <w:rPr>
          <w:rFonts w:cs="Arabic Transparent" w:hint="cs"/>
          <w:sz w:val="28"/>
          <w:szCs w:val="28"/>
          <w:rtl/>
        </w:rPr>
        <w:t xml:space="preserve"> أسلوب </w:t>
      </w:r>
      <w:r w:rsidR="0098256B" w:rsidRPr="000330EF">
        <w:rPr>
          <w:rFonts w:cs="Arabic Transparent"/>
          <w:sz w:val="24"/>
          <w:szCs w:val="24"/>
        </w:rPr>
        <w:t>DEA</w:t>
      </w:r>
      <w:r w:rsidR="0098256B" w:rsidRPr="000330EF">
        <w:rPr>
          <w:rFonts w:cs="Arabic Transparent" w:hint="cs"/>
          <w:sz w:val="40"/>
          <w:szCs w:val="40"/>
          <w:rtl/>
        </w:rPr>
        <w:t xml:space="preserve"> </w:t>
      </w:r>
      <w:r w:rsidR="0098256B" w:rsidRPr="0032050F">
        <w:rPr>
          <w:rFonts w:cs="Arabic Transparent" w:hint="cs"/>
          <w:sz w:val="28"/>
          <w:szCs w:val="28"/>
          <w:rtl/>
        </w:rPr>
        <w:t xml:space="preserve">يجب أن يكون حجم العينة أكبر من حاصل ضرب المدخلات مع المخرجات في العدد </w:t>
      </w:r>
      <w:r w:rsidR="0098256B" w:rsidRPr="00E22E00">
        <w:rPr>
          <w:rFonts w:cs="Arabic Transparent"/>
          <w:b/>
          <w:bCs/>
          <w:sz w:val="24"/>
          <w:szCs w:val="24"/>
        </w:rPr>
        <w:t>3</w:t>
      </w:r>
      <w:r w:rsidR="0098256B" w:rsidRPr="0032050F">
        <w:rPr>
          <w:rFonts w:cs="Arabic Transparent" w:hint="cs"/>
          <w:sz w:val="28"/>
          <w:szCs w:val="28"/>
          <w:rtl/>
        </w:rPr>
        <w:t>:</w:t>
      </w:r>
      <w:r w:rsidR="00F81BBF">
        <w:rPr>
          <w:rFonts w:cs="Arabic Transparent" w:hint="cs"/>
          <w:sz w:val="28"/>
          <w:szCs w:val="28"/>
          <w:rtl/>
        </w:rPr>
        <w:t xml:space="preserve">      </w:t>
      </w:r>
      <w:r w:rsidR="0098256B" w:rsidRPr="0032050F">
        <w:rPr>
          <w:rFonts w:cs="Arabic Transparent" w:hint="cs"/>
          <w:sz w:val="28"/>
          <w:szCs w:val="28"/>
          <w:rtl/>
        </w:rPr>
        <w:t xml:space="preserve"> </w:t>
      </w:r>
      <w:r w:rsidR="0098256B" w:rsidRPr="00E22E00">
        <w:rPr>
          <w:b/>
          <w:bCs/>
          <w:sz w:val="24"/>
          <w:szCs w:val="24"/>
        </w:rPr>
        <w:t>S</w:t>
      </w:r>
      <w:r w:rsidR="0098256B" w:rsidRPr="00E22E00">
        <w:rPr>
          <w:b/>
          <w:bCs/>
          <w:sz w:val="24"/>
          <w:szCs w:val="24"/>
          <w:vertAlign w:val="subscript"/>
        </w:rPr>
        <w:t>S</w:t>
      </w:r>
      <w:r w:rsidR="0098256B" w:rsidRPr="00E22E00">
        <w:rPr>
          <w:b/>
          <w:bCs/>
          <w:sz w:val="24"/>
          <w:szCs w:val="24"/>
        </w:rPr>
        <w:t xml:space="preserve"> ≥ 3 (I+O)</w:t>
      </w:r>
    </w:p>
    <w:p w:rsidR="0026332A" w:rsidRPr="000D3335" w:rsidRDefault="0098256B" w:rsidP="0060034C">
      <w:pPr>
        <w:tabs>
          <w:tab w:val="left" w:pos="611"/>
        </w:tabs>
        <w:spacing w:before="240"/>
        <w:ind w:firstLine="328"/>
        <w:rPr>
          <w:rFonts w:cs="Arabic Transparent"/>
          <w:sz w:val="28"/>
          <w:szCs w:val="28"/>
          <w:rtl/>
          <w:lang w:val="fr-FR"/>
        </w:rPr>
      </w:pPr>
      <w:r w:rsidRPr="000330EF">
        <w:rPr>
          <w:rFonts w:cs="Arabic Transparent" w:hint="cs"/>
          <w:sz w:val="28"/>
          <w:szCs w:val="28"/>
          <w:rtl/>
          <w:lang w:val="fr-FR"/>
        </w:rPr>
        <w:t xml:space="preserve">و تنبع أهمية هذا الشرط الأخير أن الأسلوب لا يستطيع التمييز ما بين الوحدات ذات الكفاءة الكاملة </w:t>
      </w:r>
      <w:r w:rsidR="007F390C">
        <w:rPr>
          <w:rFonts w:cs="Arabic Transparent" w:hint="cs"/>
          <w:sz w:val="28"/>
          <w:szCs w:val="28"/>
          <w:rtl/>
          <w:lang w:val="fr-FR"/>
        </w:rPr>
        <w:t xml:space="preserve">     </w:t>
      </w:r>
      <w:r w:rsidRPr="000330EF">
        <w:rPr>
          <w:rFonts w:cs="Arabic Transparent" w:hint="cs"/>
          <w:sz w:val="28"/>
          <w:szCs w:val="28"/>
          <w:rtl/>
          <w:lang w:val="fr-FR"/>
        </w:rPr>
        <w:t xml:space="preserve">و </w:t>
      </w:r>
      <w:r>
        <w:rPr>
          <w:rFonts w:cs="Arabic Transparent" w:hint="cs"/>
          <w:sz w:val="28"/>
          <w:szCs w:val="28"/>
          <w:rtl/>
          <w:lang w:val="fr-FR"/>
        </w:rPr>
        <w:t>بقية</w:t>
      </w:r>
      <w:r w:rsidRPr="000330EF">
        <w:rPr>
          <w:rFonts w:cs="Arabic Transparent" w:hint="cs"/>
          <w:sz w:val="28"/>
          <w:szCs w:val="28"/>
          <w:rtl/>
          <w:lang w:val="fr-FR"/>
        </w:rPr>
        <w:t xml:space="preserve"> الوحدات إلا إذا كانت العينة كبيرة نسبيا.</w:t>
      </w:r>
      <w:r w:rsidRPr="00905FF5">
        <w:rPr>
          <w:sz w:val="28"/>
          <w:szCs w:val="32"/>
          <w:vertAlign w:val="superscript"/>
          <w:rtl/>
        </w:rPr>
        <w:endnoteReference w:id="32"/>
      </w:r>
      <w:r w:rsidR="00C8665E">
        <w:rPr>
          <w:rFonts w:cs="Arabic Transparent" w:hint="cs"/>
          <w:sz w:val="28"/>
          <w:szCs w:val="28"/>
          <w:rtl/>
        </w:rPr>
        <w:t xml:space="preserve"> </w:t>
      </w:r>
      <w:r w:rsidR="002A17EE" w:rsidRPr="002A17EE">
        <w:rPr>
          <w:rFonts w:cs="Arabic Transparent" w:hint="cs"/>
          <w:sz w:val="28"/>
          <w:szCs w:val="28"/>
          <w:rtl/>
        </w:rPr>
        <w:t>و على ذلك سنستخدم المؤشرات الممثلة بالجدول الموالي:</w:t>
      </w:r>
    </w:p>
    <w:p w:rsidR="0026332A" w:rsidRPr="000455BF" w:rsidRDefault="0026332A" w:rsidP="0060034C">
      <w:pPr>
        <w:spacing w:before="240" w:after="240"/>
        <w:ind w:firstLine="282"/>
        <w:jc w:val="lowKashida"/>
        <w:outlineLvl w:val="0"/>
        <w:rPr>
          <w:rFonts w:cs="Arabic Transparent"/>
          <w:b/>
          <w:bCs/>
          <w:sz w:val="24"/>
          <w:szCs w:val="24"/>
          <w:rtl/>
        </w:rPr>
      </w:pPr>
      <w:r w:rsidRPr="000455BF">
        <w:rPr>
          <w:rFonts w:cs="Arabic Transparent" w:hint="cs"/>
          <w:b/>
          <w:bCs/>
          <w:sz w:val="24"/>
          <w:szCs w:val="24"/>
          <w:rtl/>
        </w:rPr>
        <w:t>الجدول رقم</w:t>
      </w:r>
      <w:r w:rsidR="00E5707B" w:rsidRPr="000455BF">
        <w:rPr>
          <w:rFonts w:cs="Arabic Transparent" w:hint="cs"/>
          <w:b/>
          <w:bCs/>
          <w:sz w:val="24"/>
          <w:szCs w:val="24"/>
          <w:rtl/>
        </w:rPr>
        <w:t xml:space="preserve"> (1). المدخلات والمخرجات المستخدمة</w:t>
      </w:r>
      <w:r w:rsidRPr="000455BF">
        <w:rPr>
          <w:rFonts w:cs="Arabic Transparent" w:hint="cs"/>
          <w:b/>
          <w:bCs/>
          <w:sz w:val="24"/>
          <w:szCs w:val="24"/>
          <w:rtl/>
        </w:rPr>
        <w:t>.</w:t>
      </w:r>
    </w:p>
    <w:tbl>
      <w:tblPr>
        <w:tblStyle w:val="Grilledutableau"/>
        <w:bidiVisual/>
        <w:tblW w:w="0" w:type="auto"/>
        <w:jc w:val="center"/>
        <w:tblInd w:w="-101"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5235"/>
        <w:gridCol w:w="1965"/>
        <w:gridCol w:w="1791"/>
      </w:tblGrid>
      <w:tr w:rsidR="0026332A" w:rsidRPr="00573D4D" w:rsidTr="00B17922">
        <w:trPr>
          <w:trHeight w:val="340"/>
          <w:jc w:val="center"/>
        </w:trPr>
        <w:tc>
          <w:tcPr>
            <w:tcW w:w="5235" w:type="dxa"/>
            <w:tcBorders>
              <w:bottom w:val="double" w:sz="4" w:space="0" w:color="auto"/>
            </w:tcBorders>
            <w:vAlign w:val="center"/>
          </w:tcPr>
          <w:p w:rsidR="0026332A" w:rsidRPr="00573D4D" w:rsidRDefault="0026332A" w:rsidP="00B17922">
            <w:pPr>
              <w:tabs>
                <w:tab w:val="left" w:pos="611"/>
              </w:tabs>
              <w:jc w:val="center"/>
              <w:rPr>
                <w:rFonts w:cs="Arabic Transparent"/>
                <w:b/>
                <w:bCs/>
                <w:sz w:val="24"/>
                <w:szCs w:val="24"/>
                <w:rtl/>
              </w:rPr>
            </w:pPr>
            <w:r w:rsidRPr="00573D4D">
              <w:rPr>
                <w:rFonts w:cs="Arabic Transparent" w:hint="cs"/>
                <w:b/>
                <w:bCs/>
                <w:sz w:val="24"/>
                <w:szCs w:val="24"/>
                <w:rtl/>
              </w:rPr>
              <w:t>المؤشر</w:t>
            </w:r>
          </w:p>
        </w:tc>
        <w:tc>
          <w:tcPr>
            <w:tcW w:w="1965" w:type="dxa"/>
            <w:tcBorders>
              <w:bottom w:val="double" w:sz="4" w:space="0" w:color="auto"/>
            </w:tcBorders>
            <w:vAlign w:val="center"/>
          </w:tcPr>
          <w:p w:rsidR="0026332A" w:rsidRPr="00573D4D" w:rsidRDefault="0026332A" w:rsidP="00B17922">
            <w:pPr>
              <w:tabs>
                <w:tab w:val="left" w:pos="611"/>
              </w:tabs>
              <w:jc w:val="center"/>
              <w:rPr>
                <w:rFonts w:cs="Arabic Transparent"/>
                <w:b/>
                <w:bCs/>
                <w:sz w:val="24"/>
                <w:szCs w:val="24"/>
                <w:rtl/>
              </w:rPr>
            </w:pPr>
            <w:r w:rsidRPr="00573D4D">
              <w:rPr>
                <w:rFonts w:cs="Arabic Transparent" w:hint="cs"/>
                <w:b/>
                <w:bCs/>
                <w:sz w:val="24"/>
                <w:szCs w:val="24"/>
                <w:rtl/>
              </w:rPr>
              <w:t>المعيار</w:t>
            </w:r>
          </w:p>
        </w:tc>
        <w:tc>
          <w:tcPr>
            <w:tcW w:w="1791" w:type="dxa"/>
            <w:tcBorders>
              <w:bottom w:val="double" w:sz="4" w:space="0" w:color="auto"/>
            </w:tcBorders>
            <w:vAlign w:val="center"/>
          </w:tcPr>
          <w:p w:rsidR="0026332A" w:rsidRPr="00573D4D" w:rsidRDefault="0026332A" w:rsidP="00B17922">
            <w:pPr>
              <w:tabs>
                <w:tab w:val="left" w:pos="611"/>
              </w:tabs>
              <w:jc w:val="center"/>
              <w:rPr>
                <w:rFonts w:cs="Arabic Transparent"/>
                <w:b/>
                <w:bCs/>
                <w:sz w:val="24"/>
                <w:szCs w:val="24"/>
                <w:rtl/>
              </w:rPr>
            </w:pPr>
            <w:r w:rsidRPr="00573D4D">
              <w:rPr>
                <w:rFonts w:cs="Arabic Transparent" w:hint="cs"/>
                <w:b/>
                <w:bCs/>
                <w:sz w:val="24"/>
                <w:szCs w:val="24"/>
                <w:rtl/>
              </w:rPr>
              <w:t>المتغير</w:t>
            </w:r>
          </w:p>
        </w:tc>
      </w:tr>
      <w:tr w:rsidR="005F22F9" w:rsidRPr="00573D4D" w:rsidTr="00B17922">
        <w:trPr>
          <w:trHeight w:val="506"/>
          <w:jc w:val="center"/>
        </w:trPr>
        <w:tc>
          <w:tcPr>
            <w:tcW w:w="5235" w:type="dxa"/>
            <w:tcBorders>
              <w:top w:val="double" w:sz="4" w:space="0" w:color="auto"/>
              <w:bottom w:val="single" w:sz="4" w:space="0" w:color="auto"/>
            </w:tcBorders>
            <w:vAlign w:val="center"/>
          </w:tcPr>
          <w:p w:rsidR="005F22F9"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متوسط الطاقة المستهلكة (كلغ مكافئ نفط\الفرد)</w:t>
            </w:r>
          </w:p>
        </w:tc>
        <w:tc>
          <w:tcPr>
            <w:tcW w:w="1965" w:type="dxa"/>
            <w:tcBorders>
              <w:top w:val="double" w:sz="4" w:space="0" w:color="auto"/>
              <w:bottom w:val="single" w:sz="4" w:space="0" w:color="auto"/>
            </w:tcBorders>
            <w:vAlign w:val="center"/>
          </w:tcPr>
          <w:p w:rsidR="005F22F9"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موارد</w:t>
            </w:r>
          </w:p>
        </w:tc>
        <w:tc>
          <w:tcPr>
            <w:tcW w:w="1791" w:type="dxa"/>
            <w:tcBorders>
              <w:top w:val="double" w:sz="4" w:space="0" w:color="auto"/>
              <w:bottom w:val="single" w:sz="4" w:space="0" w:color="auto"/>
            </w:tcBorders>
            <w:vAlign w:val="center"/>
          </w:tcPr>
          <w:p w:rsidR="005F22F9"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مدخل</w:t>
            </w:r>
          </w:p>
        </w:tc>
      </w:tr>
      <w:tr w:rsidR="00453544" w:rsidRPr="00573D4D" w:rsidTr="00B17922">
        <w:trPr>
          <w:trHeight w:val="538"/>
          <w:jc w:val="center"/>
        </w:trPr>
        <w:tc>
          <w:tcPr>
            <w:tcW w:w="5235" w:type="dxa"/>
            <w:tcBorders>
              <w:top w:val="single" w:sz="4" w:space="0" w:color="auto"/>
              <w:bottom w:val="single" w:sz="4" w:space="0" w:color="auto"/>
            </w:tcBorders>
            <w:vAlign w:val="center"/>
          </w:tcPr>
          <w:p w:rsidR="00453544" w:rsidRPr="00573D4D" w:rsidRDefault="00C332D0" w:rsidP="00B17922">
            <w:pPr>
              <w:tabs>
                <w:tab w:val="left" w:pos="611"/>
              </w:tabs>
              <w:jc w:val="center"/>
              <w:rPr>
                <w:rFonts w:cs="Arabic Transparent"/>
                <w:b/>
                <w:bCs/>
                <w:sz w:val="24"/>
                <w:szCs w:val="24"/>
                <w:rtl/>
              </w:rPr>
            </w:pPr>
            <w:r w:rsidRPr="00573D4D">
              <w:rPr>
                <w:rFonts w:cs="Arabic Transparent" w:hint="cs"/>
                <w:b/>
                <w:bCs/>
                <w:sz w:val="24"/>
                <w:szCs w:val="24"/>
                <w:rtl/>
              </w:rPr>
              <w:t xml:space="preserve">متوسط </w:t>
            </w:r>
            <w:r w:rsidR="0060034C" w:rsidRPr="00573D4D">
              <w:rPr>
                <w:rFonts w:cs="Arabic Transparent" w:hint="cs"/>
                <w:b/>
                <w:bCs/>
                <w:sz w:val="24"/>
                <w:szCs w:val="24"/>
                <w:rtl/>
              </w:rPr>
              <w:t>استهلاك</w:t>
            </w:r>
            <w:r w:rsidRPr="00573D4D">
              <w:rPr>
                <w:rFonts w:cs="Arabic Transparent" w:hint="cs"/>
                <w:b/>
                <w:bCs/>
                <w:sz w:val="24"/>
                <w:szCs w:val="24"/>
                <w:rtl/>
              </w:rPr>
              <w:t xml:space="preserve"> المياه</w:t>
            </w:r>
            <w:r w:rsidR="00453544" w:rsidRPr="00573D4D">
              <w:rPr>
                <w:rFonts w:cs="Arabic Transparent" w:hint="cs"/>
                <w:b/>
                <w:bCs/>
                <w:sz w:val="24"/>
                <w:szCs w:val="24"/>
                <w:rtl/>
              </w:rPr>
              <w:t xml:space="preserve"> العذبة </w:t>
            </w:r>
            <w:r w:rsidRPr="00573D4D">
              <w:rPr>
                <w:rFonts w:cs="Arabic Transparent" w:hint="cs"/>
                <w:b/>
                <w:bCs/>
                <w:sz w:val="24"/>
                <w:szCs w:val="24"/>
                <w:rtl/>
              </w:rPr>
              <w:t>(</w:t>
            </w:r>
            <w:r w:rsidR="00453544" w:rsidRPr="00573D4D">
              <w:rPr>
                <w:rFonts w:cs="Arabic Transparent" w:hint="cs"/>
                <w:b/>
                <w:bCs/>
                <w:sz w:val="24"/>
                <w:szCs w:val="24"/>
                <w:rtl/>
              </w:rPr>
              <w:t>م</w:t>
            </w:r>
            <w:r w:rsidR="00453544" w:rsidRPr="00573D4D">
              <w:rPr>
                <w:rFonts w:cs="Arabic Transparent" w:hint="cs"/>
                <w:b/>
                <w:bCs/>
                <w:sz w:val="24"/>
                <w:szCs w:val="24"/>
                <w:vertAlign w:val="superscript"/>
                <w:rtl/>
              </w:rPr>
              <w:t>3</w:t>
            </w:r>
            <w:r w:rsidR="00453544" w:rsidRPr="00573D4D">
              <w:rPr>
                <w:rFonts w:cs="Arabic Transparent" w:hint="cs"/>
                <w:b/>
                <w:bCs/>
                <w:sz w:val="24"/>
                <w:szCs w:val="24"/>
                <w:rtl/>
              </w:rPr>
              <w:t>\الفرد</w:t>
            </w:r>
            <w:r w:rsidRPr="00573D4D">
              <w:rPr>
                <w:rFonts w:cs="Arabic Transparent" w:hint="cs"/>
                <w:b/>
                <w:bCs/>
                <w:sz w:val="24"/>
                <w:szCs w:val="24"/>
                <w:rtl/>
              </w:rPr>
              <w:t>)</w:t>
            </w:r>
          </w:p>
        </w:tc>
        <w:tc>
          <w:tcPr>
            <w:tcW w:w="1965" w:type="dxa"/>
            <w:tcBorders>
              <w:top w:val="single" w:sz="4" w:space="0" w:color="auto"/>
              <w:bottom w:val="sing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موارد</w:t>
            </w:r>
          </w:p>
        </w:tc>
        <w:tc>
          <w:tcPr>
            <w:tcW w:w="1791" w:type="dxa"/>
            <w:tcBorders>
              <w:top w:val="single" w:sz="4" w:space="0" w:color="auto"/>
              <w:bottom w:val="sing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مدخل</w:t>
            </w:r>
          </w:p>
        </w:tc>
      </w:tr>
      <w:tr w:rsidR="00453544" w:rsidRPr="00573D4D" w:rsidTr="00B17922">
        <w:trPr>
          <w:trHeight w:val="569"/>
          <w:jc w:val="center"/>
        </w:trPr>
        <w:tc>
          <w:tcPr>
            <w:tcW w:w="5235" w:type="dxa"/>
            <w:tcBorders>
              <w:top w:val="single" w:sz="4" w:space="0" w:color="auto"/>
              <w:bottom w:val="sing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 xml:space="preserve">متوسط </w:t>
            </w:r>
            <w:r w:rsidR="0060034C" w:rsidRPr="00573D4D">
              <w:rPr>
                <w:rFonts w:cs="Arabic Transparent" w:hint="cs"/>
                <w:b/>
                <w:bCs/>
                <w:sz w:val="24"/>
                <w:szCs w:val="24"/>
                <w:rtl/>
              </w:rPr>
              <w:t>انبعاث</w:t>
            </w:r>
            <w:r w:rsidRPr="00573D4D">
              <w:rPr>
                <w:rFonts w:cs="Arabic Transparent" w:hint="cs"/>
                <w:b/>
                <w:bCs/>
                <w:sz w:val="24"/>
                <w:szCs w:val="24"/>
                <w:rtl/>
              </w:rPr>
              <w:t xml:space="preserve"> غاز </w:t>
            </w:r>
            <w:r w:rsidRPr="00573D4D">
              <w:rPr>
                <w:rFonts w:cs="Arabic Transparent"/>
                <w:b/>
                <w:bCs/>
                <w:sz w:val="24"/>
                <w:szCs w:val="24"/>
                <w:lang w:bidi="ar-DZ"/>
              </w:rPr>
              <w:t>CO</w:t>
            </w:r>
            <w:r w:rsidRPr="00573D4D">
              <w:rPr>
                <w:rFonts w:cs="Arabic Transparent"/>
                <w:b/>
                <w:bCs/>
                <w:sz w:val="24"/>
                <w:szCs w:val="24"/>
                <w:vertAlign w:val="subscript"/>
                <w:lang w:bidi="ar-DZ"/>
              </w:rPr>
              <w:t>2</w:t>
            </w:r>
            <w:r w:rsidRPr="00573D4D">
              <w:rPr>
                <w:rFonts w:cs="Arabic Transparent" w:hint="cs"/>
                <w:b/>
                <w:bCs/>
                <w:sz w:val="24"/>
                <w:szCs w:val="24"/>
                <w:rtl/>
              </w:rPr>
              <w:t xml:space="preserve"> </w:t>
            </w:r>
            <w:r w:rsidR="00C332D0" w:rsidRPr="00573D4D">
              <w:rPr>
                <w:rFonts w:cs="Arabic Transparent" w:hint="cs"/>
                <w:b/>
                <w:bCs/>
                <w:sz w:val="24"/>
                <w:szCs w:val="24"/>
                <w:rtl/>
              </w:rPr>
              <w:t>(</w:t>
            </w:r>
            <w:r w:rsidRPr="00573D4D">
              <w:rPr>
                <w:rFonts w:cs="Arabic Transparent" w:hint="cs"/>
                <w:b/>
                <w:bCs/>
                <w:sz w:val="24"/>
                <w:szCs w:val="24"/>
                <w:rtl/>
              </w:rPr>
              <w:t>طن\الفرد</w:t>
            </w:r>
            <w:r w:rsidR="00C332D0" w:rsidRPr="00573D4D">
              <w:rPr>
                <w:rFonts w:cs="Arabic Transparent" w:hint="cs"/>
                <w:b/>
                <w:bCs/>
                <w:sz w:val="24"/>
                <w:szCs w:val="24"/>
                <w:rtl/>
              </w:rPr>
              <w:t>)</w:t>
            </w:r>
          </w:p>
        </w:tc>
        <w:tc>
          <w:tcPr>
            <w:tcW w:w="1965" w:type="dxa"/>
            <w:tcBorders>
              <w:top w:val="single" w:sz="4" w:space="0" w:color="auto"/>
              <w:bottom w:val="sing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المناخ</w:t>
            </w:r>
          </w:p>
        </w:tc>
        <w:tc>
          <w:tcPr>
            <w:tcW w:w="1791" w:type="dxa"/>
            <w:tcBorders>
              <w:top w:val="single" w:sz="4" w:space="0" w:color="auto"/>
              <w:bottom w:val="sing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مخرج غير مرغوب فيه</w:t>
            </w:r>
          </w:p>
        </w:tc>
      </w:tr>
      <w:tr w:rsidR="00453544" w:rsidRPr="00573D4D" w:rsidTr="00B17922">
        <w:trPr>
          <w:trHeight w:val="507"/>
          <w:jc w:val="center"/>
        </w:trPr>
        <w:tc>
          <w:tcPr>
            <w:tcW w:w="5235" w:type="dxa"/>
            <w:tcBorders>
              <w:top w:val="single" w:sz="4" w:space="0" w:color="auto"/>
              <w:bottom w:val="double" w:sz="4" w:space="0" w:color="auto"/>
            </w:tcBorders>
            <w:vAlign w:val="center"/>
          </w:tcPr>
          <w:p w:rsidR="00453544" w:rsidRPr="00573D4D" w:rsidRDefault="00453544" w:rsidP="00B17922">
            <w:pPr>
              <w:tabs>
                <w:tab w:val="left" w:pos="611"/>
              </w:tabs>
              <w:jc w:val="center"/>
              <w:rPr>
                <w:rFonts w:cs="Arabic Transparent"/>
                <w:b/>
                <w:bCs/>
                <w:sz w:val="24"/>
                <w:szCs w:val="24"/>
                <w:rtl/>
                <w:lang w:bidi="ar-DZ"/>
              </w:rPr>
            </w:pPr>
            <w:r w:rsidRPr="00573D4D">
              <w:rPr>
                <w:rFonts w:cs="Arabic Transparent" w:hint="cs"/>
                <w:b/>
                <w:bCs/>
                <w:sz w:val="24"/>
                <w:szCs w:val="24"/>
                <w:rtl/>
                <w:lang w:bidi="ar-DZ"/>
              </w:rPr>
              <w:t>معدل البطالة %</w:t>
            </w:r>
          </w:p>
        </w:tc>
        <w:tc>
          <w:tcPr>
            <w:tcW w:w="1965" w:type="dxa"/>
            <w:tcBorders>
              <w:top w:val="single" w:sz="4" w:space="0" w:color="auto"/>
              <w:bottom w:val="double" w:sz="4" w:space="0" w:color="auto"/>
            </w:tcBorders>
            <w:vAlign w:val="center"/>
          </w:tcPr>
          <w:p w:rsidR="00453544" w:rsidRPr="00573D4D" w:rsidRDefault="0060034C" w:rsidP="00B17922">
            <w:pPr>
              <w:tabs>
                <w:tab w:val="left" w:pos="611"/>
              </w:tabs>
              <w:jc w:val="center"/>
              <w:rPr>
                <w:rFonts w:cs="Arabic Transparent"/>
                <w:b/>
                <w:bCs/>
                <w:sz w:val="24"/>
                <w:szCs w:val="24"/>
                <w:rtl/>
              </w:rPr>
            </w:pPr>
            <w:r w:rsidRPr="00573D4D">
              <w:rPr>
                <w:rFonts w:cs="Arabic Transparent" w:hint="cs"/>
                <w:b/>
                <w:bCs/>
                <w:sz w:val="24"/>
                <w:szCs w:val="24"/>
                <w:rtl/>
              </w:rPr>
              <w:t>الاستقرار</w:t>
            </w:r>
          </w:p>
        </w:tc>
        <w:tc>
          <w:tcPr>
            <w:tcW w:w="1791" w:type="dxa"/>
            <w:tcBorders>
              <w:top w:val="single" w:sz="4" w:space="0" w:color="auto"/>
              <w:bottom w:val="doub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مخرج غير مرغوب فيه</w:t>
            </w:r>
          </w:p>
        </w:tc>
      </w:tr>
      <w:tr w:rsidR="00453544" w:rsidRPr="00573D4D" w:rsidTr="00B17922">
        <w:trPr>
          <w:trHeight w:val="541"/>
          <w:jc w:val="center"/>
        </w:trPr>
        <w:tc>
          <w:tcPr>
            <w:tcW w:w="5235" w:type="dxa"/>
            <w:tcBorders>
              <w:top w:val="double" w:sz="4" w:space="0" w:color="auto"/>
            </w:tcBorders>
            <w:vAlign w:val="center"/>
          </w:tcPr>
          <w:p w:rsidR="00453544" w:rsidRPr="00573D4D" w:rsidRDefault="00C332D0" w:rsidP="00B17922">
            <w:pPr>
              <w:tabs>
                <w:tab w:val="left" w:pos="611"/>
              </w:tabs>
              <w:jc w:val="center"/>
              <w:rPr>
                <w:rFonts w:cs="Arabic Transparent"/>
                <w:b/>
                <w:bCs/>
                <w:sz w:val="24"/>
                <w:szCs w:val="24"/>
                <w:rtl/>
              </w:rPr>
            </w:pPr>
            <w:r w:rsidRPr="00573D4D">
              <w:rPr>
                <w:rFonts w:cs="Arabic Transparent"/>
                <w:b/>
                <w:bCs/>
                <w:sz w:val="24"/>
                <w:szCs w:val="24"/>
                <w:rtl/>
              </w:rPr>
              <w:t>متوسط الناتج الداخلي الإجمالي بالدولار الجاري المعادل للقوة الشرائية \الفرد</w:t>
            </w:r>
          </w:p>
        </w:tc>
        <w:tc>
          <w:tcPr>
            <w:tcW w:w="1965" w:type="dxa"/>
            <w:tcBorders>
              <w:top w:val="doub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متغير مستقل</w:t>
            </w:r>
          </w:p>
        </w:tc>
        <w:tc>
          <w:tcPr>
            <w:tcW w:w="1791" w:type="dxa"/>
            <w:tcBorders>
              <w:top w:val="double" w:sz="4" w:space="0" w:color="auto"/>
            </w:tcBorders>
            <w:vAlign w:val="center"/>
          </w:tcPr>
          <w:p w:rsidR="00453544" w:rsidRPr="00573D4D" w:rsidRDefault="00453544" w:rsidP="00B17922">
            <w:pPr>
              <w:tabs>
                <w:tab w:val="left" w:pos="611"/>
              </w:tabs>
              <w:jc w:val="center"/>
              <w:rPr>
                <w:rFonts w:cs="Arabic Transparent"/>
                <w:b/>
                <w:bCs/>
                <w:sz w:val="24"/>
                <w:szCs w:val="24"/>
                <w:rtl/>
              </w:rPr>
            </w:pPr>
            <w:r w:rsidRPr="00573D4D">
              <w:rPr>
                <w:rFonts w:cs="Arabic Transparent" w:hint="cs"/>
                <w:b/>
                <w:bCs/>
                <w:sz w:val="24"/>
                <w:szCs w:val="24"/>
                <w:rtl/>
              </w:rPr>
              <w:t>مخرج مرغوب فيه</w:t>
            </w:r>
          </w:p>
        </w:tc>
      </w:tr>
    </w:tbl>
    <w:p w:rsidR="00740B6A" w:rsidRPr="000455BF" w:rsidRDefault="000455BF" w:rsidP="004C0814">
      <w:pPr>
        <w:autoSpaceDE w:val="0"/>
        <w:autoSpaceDN w:val="0"/>
        <w:bidi w:val="0"/>
        <w:adjustRightInd w:val="0"/>
        <w:ind w:left="284" w:right="282"/>
        <w:rPr>
          <w:rFonts w:asciiTheme="majorBidi" w:hAnsiTheme="majorBidi" w:cstheme="majorBidi"/>
          <w:lang w:val="fr-FR"/>
        </w:rPr>
      </w:pPr>
      <w:r w:rsidRPr="000455BF">
        <w:rPr>
          <w:rFonts w:asciiTheme="majorBidi" w:hAnsiTheme="majorBidi" w:cstheme="majorBidi"/>
          <w:lang w:val="fr-FR"/>
        </w:rPr>
        <w:t>SOURCE</w:t>
      </w:r>
      <w:r w:rsidR="00740B6A" w:rsidRPr="000455BF">
        <w:rPr>
          <w:rFonts w:asciiTheme="majorBidi" w:hAnsiTheme="majorBidi" w:cstheme="majorBidi"/>
          <w:lang w:val="fr-FR"/>
        </w:rPr>
        <w:t xml:space="preserve">: </w:t>
      </w:r>
      <w:r w:rsidR="00740B6A" w:rsidRPr="000455BF">
        <w:rPr>
          <w:rFonts w:asciiTheme="majorBidi" w:hAnsiTheme="majorBidi" w:cstheme="majorBidi"/>
          <w:snapToGrid/>
          <w:lang w:val="fr-FR" w:eastAsia="en-US"/>
        </w:rPr>
        <w:t xml:space="preserve">F. </w:t>
      </w:r>
      <w:r w:rsidRPr="000455BF">
        <w:rPr>
          <w:rFonts w:asciiTheme="majorBidi" w:hAnsiTheme="majorBidi" w:cstheme="majorBidi"/>
          <w:snapToGrid/>
          <w:lang w:val="fr-FR" w:eastAsia="en-US"/>
        </w:rPr>
        <w:t>CARLEVARO</w:t>
      </w:r>
      <w:r w:rsidR="00740B6A" w:rsidRPr="000455BF">
        <w:rPr>
          <w:rFonts w:asciiTheme="majorBidi" w:hAnsiTheme="majorBidi" w:cstheme="majorBidi"/>
          <w:snapToGrid/>
          <w:lang w:val="fr-FR" w:eastAsia="en-US"/>
        </w:rPr>
        <w:t xml:space="preserve">, </w:t>
      </w:r>
      <w:r w:rsidR="004C0814">
        <w:rPr>
          <w:rFonts w:asciiTheme="majorBidi" w:hAnsiTheme="majorBidi" w:cstheme="majorBidi"/>
          <w:snapToGrid/>
          <w:lang w:val="fr-FR" w:eastAsia="en-US"/>
        </w:rPr>
        <w:t>Et autre</w:t>
      </w:r>
      <w:r w:rsidR="00740B6A" w:rsidRPr="000455BF">
        <w:rPr>
          <w:rFonts w:asciiTheme="majorBidi" w:hAnsiTheme="majorBidi" w:cstheme="majorBidi"/>
          <w:snapToGrid/>
          <w:lang w:val="fr-FR" w:eastAsia="en-US"/>
        </w:rPr>
        <w:t>, Evaluation comparée</w:t>
      </w:r>
      <w:r w:rsidR="00740B6A" w:rsidRPr="000455BF">
        <w:rPr>
          <w:rFonts w:asciiTheme="majorBidi" w:hAnsiTheme="majorBidi" w:cstheme="majorBidi"/>
          <w:lang w:val="fr-FR"/>
        </w:rPr>
        <w:t xml:space="preserve"> de méthodes de contrôle et de décision en matière de développement durable, </w:t>
      </w:r>
      <w:r w:rsidR="00740B6A" w:rsidRPr="000455BF">
        <w:rPr>
          <w:rFonts w:asciiTheme="majorBidi" w:hAnsiTheme="majorBidi" w:cstheme="majorBidi"/>
          <w:snapToGrid/>
          <w:lang w:val="fr-FR" w:eastAsia="en-US"/>
        </w:rPr>
        <w:t>Rapport final du projet OFEN</w:t>
      </w:r>
      <w:r w:rsidR="0098256B">
        <w:rPr>
          <w:rFonts w:asciiTheme="majorBidi" w:hAnsiTheme="majorBidi" w:cstheme="majorBidi"/>
          <w:snapToGrid/>
          <w:lang w:val="fr-FR" w:eastAsia="en-US"/>
        </w:rPr>
        <w:t>,</w:t>
      </w:r>
      <w:r w:rsidR="00740B6A" w:rsidRPr="000455BF">
        <w:rPr>
          <w:rFonts w:asciiTheme="majorBidi" w:hAnsiTheme="majorBidi" w:cstheme="majorBidi"/>
          <w:snapToGrid/>
          <w:lang w:val="fr-FR" w:eastAsia="en-US"/>
        </w:rPr>
        <w:t xml:space="preserve"> No. 78207</w:t>
      </w:r>
      <w:r w:rsidR="00740B6A" w:rsidRPr="000455BF">
        <w:rPr>
          <w:rFonts w:asciiTheme="majorBidi" w:hAnsiTheme="majorBidi" w:cstheme="majorBidi"/>
          <w:lang w:val="fr-FR"/>
        </w:rPr>
        <w:t xml:space="preserve">, </w:t>
      </w:r>
      <w:r w:rsidR="00740B6A" w:rsidRPr="000455BF">
        <w:rPr>
          <w:rFonts w:asciiTheme="majorBidi" w:hAnsiTheme="majorBidi" w:cstheme="majorBidi"/>
          <w:snapToGrid/>
          <w:lang w:val="fr-FR" w:eastAsia="en-US"/>
        </w:rPr>
        <w:t>l'office fédéral de l'énergie</w:t>
      </w:r>
      <w:r w:rsidR="00740B6A" w:rsidRPr="000455BF">
        <w:rPr>
          <w:rFonts w:asciiTheme="majorBidi" w:hAnsiTheme="majorBidi" w:cstheme="majorBidi"/>
          <w:lang w:val="fr-FR"/>
        </w:rPr>
        <w:t>-SUISSE-</w:t>
      </w:r>
      <w:r w:rsidR="00740B6A" w:rsidRPr="000455BF">
        <w:rPr>
          <w:rFonts w:asciiTheme="majorBidi" w:hAnsiTheme="majorBidi" w:cstheme="majorBidi"/>
          <w:snapToGrid/>
          <w:lang w:val="fr-FR" w:eastAsia="en-US"/>
        </w:rPr>
        <w:t xml:space="preserve"> juillet 2002</w:t>
      </w:r>
      <w:r w:rsidR="00740B6A" w:rsidRPr="000455BF">
        <w:rPr>
          <w:rFonts w:asciiTheme="majorBidi" w:hAnsiTheme="majorBidi" w:cstheme="majorBidi"/>
          <w:lang w:val="fr-FR"/>
        </w:rPr>
        <w:t>, p. 50.</w:t>
      </w:r>
    </w:p>
    <w:p w:rsidR="0026332A" w:rsidRPr="00740B6A" w:rsidRDefault="0026332A" w:rsidP="00740B6A">
      <w:pPr>
        <w:tabs>
          <w:tab w:val="left" w:pos="611"/>
        </w:tabs>
        <w:bidi w:val="0"/>
        <w:ind w:firstLine="281"/>
        <w:rPr>
          <w:b/>
          <w:bCs/>
          <w:sz w:val="22"/>
          <w:szCs w:val="22"/>
          <w:lang w:val="fr-FR"/>
        </w:rPr>
      </w:pPr>
    </w:p>
    <w:p w:rsidR="0060034C" w:rsidRPr="0060034C" w:rsidRDefault="0060034C" w:rsidP="006775AC">
      <w:pPr>
        <w:tabs>
          <w:tab w:val="left" w:pos="611"/>
        </w:tabs>
        <w:spacing w:after="240"/>
        <w:ind w:firstLine="281"/>
        <w:outlineLvl w:val="0"/>
        <w:rPr>
          <w:rFonts w:cs="Arabic Transparent"/>
          <w:sz w:val="28"/>
          <w:szCs w:val="28"/>
          <w:rtl/>
        </w:rPr>
      </w:pPr>
      <w:r w:rsidRPr="0060034C">
        <w:rPr>
          <w:rFonts w:cs="Arabic Transparent" w:hint="cs"/>
          <w:sz w:val="28"/>
          <w:szCs w:val="28"/>
          <w:rtl/>
        </w:rPr>
        <w:t xml:space="preserve">تتمثل العناصر التي يحويها الجدول أعلاه أن كل من الطاقة المستهلكة و </w:t>
      </w:r>
      <w:r>
        <w:rPr>
          <w:rFonts w:cs="Arabic Transparent" w:hint="cs"/>
          <w:sz w:val="28"/>
          <w:szCs w:val="28"/>
          <w:rtl/>
        </w:rPr>
        <w:t xml:space="preserve">استهلاك المياه تعتبر كمدخلات، </w:t>
      </w:r>
      <w:r w:rsidR="0063254C">
        <w:rPr>
          <w:rFonts w:cs="Arabic Transparent" w:hint="cs"/>
          <w:sz w:val="28"/>
          <w:szCs w:val="28"/>
          <w:rtl/>
        </w:rPr>
        <w:t xml:space="preserve">و </w:t>
      </w:r>
      <w:r>
        <w:rPr>
          <w:rFonts w:cs="Arabic Transparent" w:hint="cs"/>
          <w:sz w:val="28"/>
          <w:szCs w:val="28"/>
          <w:rtl/>
        </w:rPr>
        <w:t>يبدو من الرشادة التقليل من استعماله</w:t>
      </w:r>
      <w:r w:rsidR="0063254C">
        <w:rPr>
          <w:rFonts w:cs="Arabic Transparent" w:hint="cs"/>
          <w:sz w:val="28"/>
          <w:szCs w:val="28"/>
          <w:rtl/>
        </w:rPr>
        <w:t>م</w:t>
      </w:r>
      <w:r>
        <w:rPr>
          <w:rFonts w:cs="Arabic Transparent" w:hint="cs"/>
          <w:sz w:val="28"/>
          <w:szCs w:val="28"/>
          <w:rtl/>
        </w:rPr>
        <w:t>ا،</w:t>
      </w:r>
      <w:r w:rsidRPr="0060034C">
        <w:rPr>
          <w:rFonts w:cs="Arabic Transparent" w:hint="cs"/>
          <w:sz w:val="28"/>
          <w:szCs w:val="28"/>
          <w:rtl/>
        </w:rPr>
        <w:t xml:space="preserve"> أما كل من الناتج الداخلي الإجمالي، انبعاث </w:t>
      </w:r>
      <w:r w:rsidRPr="00E22E00">
        <w:rPr>
          <w:rFonts w:cs="Arabic Transparent" w:hint="cs"/>
          <w:sz w:val="24"/>
          <w:szCs w:val="24"/>
          <w:rtl/>
        </w:rPr>
        <w:t xml:space="preserve">غاز </w:t>
      </w:r>
      <w:r w:rsidRPr="00E22E00">
        <w:rPr>
          <w:rFonts w:cs="Arabic Transparent"/>
          <w:sz w:val="24"/>
          <w:szCs w:val="24"/>
          <w:lang w:bidi="ar-DZ"/>
        </w:rPr>
        <w:t>CO</w:t>
      </w:r>
      <w:r w:rsidRPr="00E22E00">
        <w:rPr>
          <w:rFonts w:cs="Arabic Transparent"/>
          <w:sz w:val="24"/>
          <w:szCs w:val="24"/>
          <w:vertAlign w:val="subscript"/>
          <w:lang w:bidi="ar-DZ"/>
        </w:rPr>
        <w:t>2</w:t>
      </w:r>
      <w:r>
        <w:rPr>
          <w:rFonts w:cs="Arabic Transparent" w:hint="cs"/>
          <w:sz w:val="28"/>
          <w:szCs w:val="28"/>
          <w:rtl/>
        </w:rPr>
        <w:t xml:space="preserve"> و معدل البطالة فيبدو من الكفاءة الرفع من الأول و التخفيض من المؤشرين الأخيرين، و تصنف هذه المؤشرات إلى مدخلات و مخرجات فيما يلي:</w:t>
      </w:r>
    </w:p>
    <w:p w:rsidR="00BC23CF" w:rsidRPr="00080C34" w:rsidRDefault="00BC23CF" w:rsidP="000D3335">
      <w:pPr>
        <w:tabs>
          <w:tab w:val="left" w:pos="611"/>
        </w:tabs>
        <w:spacing w:after="240"/>
        <w:ind w:firstLine="281"/>
        <w:outlineLvl w:val="0"/>
        <w:rPr>
          <w:rFonts w:cs="Arabic Transparent"/>
          <w:b/>
          <w:bCs/>
          <w:sz w:val="28"/>
          <w:szCs w:val="28"/>
          <w:rtl/>
        </w:rPr>
      </w:pPr>
      <w:r w:rsidRPr="00080C34">
        <w:rPr>
          <w:rFonts w:cs="Arabic Transparent" w:hint="cs"/>
          <w:b/>
          <w:bCs/>
          <w:sz w:val="28"/>
          <w:szCs w:val="28"/>
          <w:rtl/>
        </w:rPr>
        <w:t>1- المدخلات:</w:t>
      </w:r>
    </w:p>
    <w:p w:rsidR="00CA6888" w:rsidRDefault="00CA6888" w:rsidP="00E90C8E">
      <w:pPr>
        <w:tabs>
          <w:tab w:val="left" w:pos="611"/>
        </w:tabs>
        <w:spacing w:after="240"/>
        <w:ind w:firstLine="281"/>
        <w:rPr>
          <w:rFonts w:cs="Arabic Transparent"/>
          <w:sz w:val="28"/>
          <w:szCs w:val="28"/>
          <w:rtl/>
        </w:rPr>
      </w:pPr>
      <w:r w:rsidRPr="00CA6888">
        <w:rPr>
          <w:rFonts w:cs="Arabic Transparent" w:hint="cs"/>
          <w:sz w:val="28"/>
          <w:szCs w:val="28"/>
          <w:rtl/>
        </w:rPr>
        <w:t>1</w:t>
      </w:r>
      <w:r w:rsidR="006775AC">
        <w:rPr>
          <w:rFonts w:cs="Arabic Transparent" w:hint="cs"/>
          <w:sz w:val="28"/>
          <w:szCs w:val="28"/>
          <w:rtl/>
        </w:rPr>
        <w:t>.</w:t>
      </w:r>
      <w:r w:rsidR="0060034C">
        <w:rPr>
          <w:rFonts w:cs="Arabic Transparent" w:hint="cs"/>
          <w:sz w:val="28"/>
          <w:szCs w:val="28"/>
          <w:rtl/>
        </w:rPr>
        <w:t>1-</w:t>
      </w:r>
      <w:r w:rsidRPr="00CA6888">
        <w:rPr>
          <w:rFonts w:cs="Arabic Transparent" w:hint="cs"/>
          <w:sz w:val="28"/>
          <w:szCs w:val="28"/>
          <w:rtl/>
        </w:rPr>
        <w:t xml:space="preserve"> متوسط استهلاك المياه العذبة</w:t>
      </w:r>
      <w:r>
        <w:rPr>
          <w:rFonts w:cs="Arabic Transparent" w:hint="cs"/>
          <w:sz w:val="28"/>
          <w:szCs w:val="28"/>
          <w:rtl/>
        </w:rPr>
        <w:t xml:space="preserve"> بـ م</w:t>
      </w:r>
      <w:r w:rsidRPr="00CA6888">
        <w:rPr>
          <w:rFonts w:cs="Arabic Transparent" w:hint="cs"/>
          <w:sz w:val="28"/>
          <w:szCs w:val="28"/>
          <w:vertAlign w:val="superscript"/>
          <w:rtl/>
        </w:rPr>
        <w:t>3</w:t>
      </w:r>
      <w:r>
        <w:rPr>
          <w:rFonts w:cs="Arabic Transparent" w:hint="cs"/>
          <w:sz w:val="28"/>
          <w:szCs w:val="28"/>
          <w:rtl/>
        </w:rPr>
        <w:t xml:space="preserve"> للفرد</w:t>
      </w:r>
      <w:r w:rsidRPr="00CA6888">
        <w:rPr>
          <w:rFonts w:cs="Arabic Transparent" w:hint="cs"/>
          <w:sz w:val="28"/>
          <w:szCs w:val="28"/>
          <w:rtl/>
        </w:rPr>
        <w:t xml:space="preserve">: و تمثل نصيب الفرد السنوي من الماء العذب </w:t>
      </w:r>
      <w:r>
        <w:rPr>
          <w:rFonts w:cs="Arabic Transparent" w:hint="cs"/>
          <w:sz w:val="28"/>
          <w:szCs w:val="28"/>
          <w:rtl/>
        </w:rPr>
        <w:t>سواء المياه الجوفية، أو</w:t>
      </w:r>
      <w:r w:rsidRPr="00CA6888">
        <w:rPr>
          <w:rFonts w:cs="Arabic Transparent" w:hint="cs"/>
          <w:sz w:val="28"/>
          <w:szCs w:val="28"/>
          <w:rtl/>
        </w:rPr>
        <w:t xml:space="preserve"> ما يتم تصفيته من ماء البحر و مياه الصرف الصحي،</w:t>
      </w:r>
      <w:r>
        <w:rPr>
          <w:rFonts w:cs="Arabic Transparent" w:hint="cs"/>
          <w:sz w:val="28"/>
          <w:szCs w:val="28"/>
          <w:rtl/>
        </w:rPr>
        <w:t xml:space="preserve"> و هي الموجهة للفلاحة، الصناعة، الأجهزة الحكومية،</w:t>
      </w:r>
      <w:r w:rsidRPr="00CA6888">
        <w:rPr>
          <w:rFonts w:cs="Arabic Transparent" w:hint="cs"/>
          <w:sz w:val="28"/>
          <w:szCs w:val="28"/>
          <w:rtl/>
        </w:rPr>
        <w:t xml:space="preserve"> المؤسسات التجارية و البيوت</w:t>
      </w:r>
      <w:r>
        <w:rPr>
          <w:rFonts w:cs="Arabic Transparent" w:hint="cs"/>
          <w:sz w:val="28"/>
          <w:szCs w:val="28"/>
          <w:rtl/>
        </w:rPr>
        <w:t>.</w:t>
      </w:r>
      <w:r w:rsidR="00E90C8E">
        <w:rPr>
          <w:rStyle w:val="Appeldenotedefin"/>
          <w:rFonts w:cs="Arabic Transparent"/>
          <w:sz w:val="28"/>
          <w:szCs w:val="28"/>
          <w:rtl/>
        </w:rPr>
        <w:endnoteReference w:id="33"/>
      </w:r>
    </w:p>
    <w:p w:rsidR="00C332D0" w:rsidRPr="00096194" w:rsidRDefault="006775AC" w:rsidP="00E90C8E">
      <w:pPr>
        <w:tabs>
          <w:tab w:val="left" w:pos="611"/>
        </w:tabs>
        <w:spacing w:after="240"/>
        <w:ind w:firstLine="281"/>
        <w:rPr>
          <w:rFonts w:cs="Arabic Transparent"/>
          <w:sz w:val="28"/>
          <w:szCs w:val="28"/>
          <w:rtl/>
        </w:rPr>
      </w:pPr>
      <w:r>
        <w:rPr>
          <w:rFonts w:cs="Arabic Transparent" w:hint="cs"/>
          <w:sz w:val="28"/>
          <w:szCs w:val="28"/>
          <w:rtl/>
        </w:rPr>
        <w:lastRenderedPageBreak/>
        <w:t>2.1</w:t>
      </w:r>
      <w:r w:rsidR="0060034C">
        <w:rPr>
          <w:rFonts w:cs="Arabic Transparent" w:hint="cs"/>
          <w:sz w:val="28"/>
          <w:szCs w:val="28"/>
          <w:rtl/>
        </w:rPr>
        <w:t>-</w:t>
      </w:r>
      <w:r w:rsidR="00C332D0" w:rsidRPr="00096194">
        <w:rPr>
          <w:rFonts w:cs="Arabic Transparent" w:hint="cs"/>
          <w:sz w:val="28"/>
          <w:szCs w:val="28"/>
          <w:rtl/>
        </w:rPr>
        <w:t xml:space="preserve"> </w:t>
      </w:r>
      <w:r w:rsidR="00F72F85">
        <w:rPr>
          <w:rFonts w:cs="Arabic Transparent" w:hint="cs"/>
          <w:sz w:val="28"/>
          <w:szCs w:val="28"/>
          <w:rtl/>
        </w:rPr>
        <w:t>متوسط الطاقة المستهلكة بـ كلغ مكافئ نفط ل</w:t>
      </w:r>
      <w:r w:rsidR="00096194" w:rsidRPr="00096194">
        <w:rPr>
          <w:rFonts w:cs="Arabic Transparent" w:hint="cs"/>
          <w:sz w:val="28"/>
          <w:szCs w:val="28"/>
          <w:rtl/>
        </w:rPr>
        <w:t xml:space="preserve">لفرد: </w:t>
      </w:r>
      <w:r w:rsidR="00F72F85">
        <w:rPr>
          <w:rFonts w:cs="Arabic Transparent" w:hint="cs"/>
          <w:sz w:val="28"/>
          <w:szCs w:val="28"/>
          <w:rtl/>
        </w:rPr>
        <w:t>و ي</w:t>
      </w:r>
      <w:r w:rsidR="00F72F85" w:rsidRPr="00CA6888">
        <w:rPr>
          <w:rFonts w:cs="Arabic Transparent" w:hint="cs"/>
          <w:sz w:val="28"/>
          <w:szCs w:val="28"/>
          <w:rtl/>
        </w:rPr>
        <w:t xml:space="preserve">مثل نصيب الفرد السنوي من </w:t>
      </w:r>
      <w:r w:rsidR="00F72F85">
        <w:rPr>
          <w:rFonts w:cs="Arabic Transparent" w:hint="cs"/>
          <w:sz w:val="28"/>
          <w:szCs w:val="28"/>
          <w:rtl/>
        </w:rPr>
        <w:t>الإنتاج المحلي من الطاقة، مضاف إليه الطاقة المستوردة و تغيير المخزون، و ناقص منه الإنتاج المصدر و ما جهزت به الطائرات و البا</w:t>
      </w:r>
      <w:r w:rsidR="00E90C8E">
        <w:rPr>
          <w:rFonts w:cs="Arabic Transparent" w:hint="cs"/>
          <w:sz w:val="28"/>
          <w:szCs w:val="28"/>
          <w:rtl/>
        </w:rPr>
        <w:t>خرات التي تعمل في النقل الدولي.</w:t>
      </w:r>
      <w:r w:rsidR="00E90C8E">
        <w:rPr>
          <w:rStyle w:val="Appeldenotedefin"/>
          <w:rFonts w:cs="Arabic Transparent"/>
          <w:sz w:val="28"/>
          <w:szCs w:val="28"/>
          <w:rtl/>
        </w:rPr>
        <w:endnoteReference w:id="34"/>
      </w:r>
    </w:p>
    <w:p w:rsidR="00BC23CF" w:rsidRPr="00080C34" w:rsidRDefault="00BC23CF" w:rsidP="00EC0F26">
      <w:pPr>
        <w:tabs>
          <w:tab w:val="left" w:pos="611"/>
        </w:tabs>
        <w:spacing w:after="240"/>
        <w:ind w:firstLine="281"/>
        <w:outlineLvl w:val="0"/>
        <w:rPr>
          <w:rFonts w:cs="Arabic Transparent"/>
          <w:b/>
          <w:bCs/>
          <w:sz w:val="28"/>
          <w:szCs w:val="28"/>
          <w:rtl/>
        </w:rPr>
      </w:pPr>
      <w:r w:rsidRPr="00080C34">
        <w:rPr>
          <w:rFonts w:cs="Arabic Transparent" w:hint="cs"/>
          <w:b/>
          <w:bCs/>
          <w:sz w:val="28"/>
          <w:szCs w:val="28"/>
          <w:rtl/>
        </w:rPr>
        <w:t>2- المخرجات:</w:t>
      </w:r>
    </w:p>
    <w:p w:rsidR="009629BA" w:rsidRDefault="006775AC" w:rsidP="00E90C8E">
      <w:pPr>
        <w:tabs>
          <w:tab w:val="left" w:pos="611"/>
        </w:tabs>
        <w:spacing w:after="240"/>
        <w:ind w:firstLine="282"/>
        <w:rPr>
          <w:rFonts w:cs="Arabic Transparent"/>
          <w:sz w:val="28"/>
          <w:szCs w:val="28"/>
          <w:rtl/>
        </w:rPr>
      </w:pPr>
      <w:r>
        <w:rPr>
          <w:rFonts w:cs="Arabic Transparent" w:hint="cs"/>
          <w:sz w:val="28"/>
          <w:szCs w:val="28"/>
          <w:rtl/>
        </w:rPr>
        <w:t>1.2</w:t>
      </w:r>
      <w:r w:rsidR="0060034C">
        <w:rPr>
          <w:rFonts w:cs="Arabic Transparent" w:hint="cs"/>
          <w:sz w:val="28"/>
          <w:szCs w:val="28"/>
          <w:rtl/>
        </w:rPr>
        <w:t>-</w:t>
      </w:r>
      <w:r w:rsidR="00F65390" w:rsidRPr="008D3AFB">
        <w:rPr>
          <w:rFonts w:cs="Arabic Transparent" w:hint="cs"/>
          <w:sz w:val="28"/>
          <w:szCs w:val="28"/>
          <w:rtl/>
        </w:rPr>
        <w:t xml:space="preserve"> </w:t>
      </w:r>
      <w:r w:rsidR="00D448CF" w:rsidRPr="008D3AFB">
        <w:rPr>
          <w:rFonts w:cs="Arabic Transparent" w:hint="cs"/>
          <w:sz w:val="28"/>
          <w:szCs w:val="28"/>
          <w:rtl/>
        </w:rPr>
        <w:t xml:space="preserve">متوسط </w:t>
      </w:r>
      <w:r w:rsidR="000D3335" w:rsidRPr="008D3AFB">
        <w:rPr>
          <w:rFonts w:cs="Arabic Transparent" w:hint="cs"/>
          <w:sz w:val="28"/>
          <w:szCs w:val="28"/>
          <w:rtl/>
        </w:rPr>
        <w:t>انبعاث</w:t>
      </w:r>
      <w:r w:rsidR="00D448CF" w:rsidRPr="008D3AFB">
        <w:rPr>
          <w:rFonts w:cs="Arabic Transparent" w:hint="cs"/>
          <w:sz w:val="28"/>
          <w:szCs w:val="28"/>
          <w:rtl/>
        </w:rPr>
        <w:t xml:space="preserve"> غاز </w:t>
      </w:r>
      <w:r w:rsidR="00D448CF" w:rsidRPr="00E22E00">
        <w:rPr>
          <w:rFonts w:cs="Arabic Transparent"/>
          <w:sz w:val="24"/>
          <w:szCs w:val="24"/>
          <w:lang w:bidi="ar-DZ"/>
        </w:rPr>
        <w:t>CO</w:t>
      </w:r>
      <w:r w:rsidR="00D448CF" w:rsidRPr="008D3AFB">
        <w:rPr>
          <w:rFonts w:cs="Arabic Transparent"/>
          <w:sz w:val="28"/>
          <w:szCs w:val="28"/>
          <w:vertAlign w:val="subscript"/>
          <w:lang w:bidi="ar-DZ"/>
        </w:rPr>
        <w:t>2</w:t>
      </w:r>
      <w:r w:rsidR="00D448CF" w:rsidRPr="008D3AFB">
        <w:rPr>
          <w:rFonts w:cs="Arabic Transparent" w:hint="cs"/>
          <w:sz w:val="28"/>
          <w:szCs w:val="28"/>
          <w:rtl/>
        </w:rPr>
        <w:t xml:space="preserve"> </w:t>
      </w:r>
      <w:r w:rsidR="008D3AFB">
        <w:rPr>
          <w:rFonts w:cs="Arabic Transparent" w:hint="cs"/>
          <w:sz w:val="28"/>
          <w:szCs w:val="28"/>
          <w:rtl/>
        </w:rPr>
        <w:t>بالطن ل</w:t>
      </w:r>
      <w:r w:rsidR="00D448CF" w:rsidRPr="008D3AFB">
        <w:rPr>
          <w:rFonts w:cs="Arabic Transparent" w:hint="cs"/>
          <w:sz w:val="28"/>
          <w:szCs w:val="28"/>
          <w:rtl/>
        </w:rPr>
        <w:t xml:space="preserve">لفرد: </w:t>
      </w:r>
      <w:r w:rsidR="008D3AFB" w:rsidRPr="00CA6888">
        <w:rPr>
          <w:rFonts w:cs="Arabic Transparent" w:hint="cs"/>
          <w:sz w:val="28"/>
          <w:szCs w:val="28"/>
          <w:rtl/>
        </w:rPr>
        <w:t>و تمثل نصيب الفرد السنوي من</w:t>
      </w:r>
      <w:r w:rsidR="009629BA">
        <w:rPr>
          <w:rFonts w:cs="Arabic Transparent" w:hint="cs"/>
          <w:sz w:val="28"/>
          <w:szCs w:val="28"/>
          <w:rtl/>
        </w:rPr>
        <w:t xml:space="preserve"> </w:t>
      </w:r>
      <w:r w:rsidR="000D3335">
        <w:rPr>
          <w:rFonts w:cs="Arabic Transparent" w:hint="cs"/>
          <w:sz w:val="28"/>
          <w:szCs w:val="28"/>
          <w:rtl/>
        </w:rPr>
        <w:t>انبعاث</w:t>
      </w:r>
      <w:r w:rsidR="009629BA">
        <w:rPr>
          <w:rFonts w:cs="Arabic Transparent" w:hint="cs"/>
          <w:sz w:val="28"/>
          <w:szCs w:val="28"/>
          <w:rtl/>
        </w:rPr>
        <w:t xml:space="preserve"> هذا الغاز من احتراق الوقود </w:t>
      </w:r>
      <w:r w:rsidR="0072028F">
        <w:rPr>
          <w:rFonts w:cs="Arabic Transparent" w:hint="cs"/>
          <w:sz w:val="28"/>
          <w:szCs w:val="28"/>
          <w:rtl/>
        </w:rPr>
        <w:t>المستخرج</w:t>
      </w:r>
      <w:r w:rsidR="009629BA">
        <w:rPr>
          <w:rFonts w:cs="Arabic Transparent" w:hint="cs"/>
          <w:sz w:val="28"/>
          <w:szCs w:val="28"/>
          <w:rtl/>
        </w:rPr>
        <w:t xml:space="preserve"> و صناعة الاسمنت</w:t>
      </w:r>
      <w:r w:rsidR="00B83505">
        <w:rPr>
          <w:rFonts w:cs="Arabic Transparent" w:hint="cs"/>
          <w:sz w:val="28"/>
          <w:szCs w:val="28"/>
          <w:rtl/>
        </w:rPr>
        <w:t>،</w:t>
      </w:r>
      <w:r w:rsidR="009629BA">
        <w:rPr>
          <w:rFonts w:cs="Arabic Transparent" w:hint="cs"/>
          <w:sz w:val="28"/>
          <w:szCs w:val="28"/>
          <w:rtl/>
        </w:rPr>
        <w:t xml:space="preserve"> و عموما هو ناتج عن استهلاك الأشياء الصل</w:t>
      </w:r>
      <w:r w:rsidR="00174A37">
        <w:rPr>
          <w:rFonts w:cs="Arabic Transparent" w:hint="cs"/>
          <w:sz w:val="28"/>
          <w:szCs w:val="28"/>
          <w:rtl/>
        </w:rPr>
        <w:t>ب</w:t>
      </w:r>
      <w:r w:rsidR="009629BA">
        <w:rPr>
          <w:rFonts w:cs="Arabic Transparent" w:hint="cs"/>
          <w:sz w:val="28"/>
          <w:szCs w:val="28"/>
          <w:rtl/>
        </w:rPr>
        <w:t xml:space="preserve">ة و السائلة </w:t>
      </w:r>
      <w:r w:rsidR="007F390C">
        <w:rPr>
          <w:rFonts w:cs="Arabic Transparent" w:hint="cs"/>
          <w:sz w:val="28"/>
          <w:szCs w:val="28"/>
          <w:rtl/>
        </w:rPr>
        <w:t xml:space="preserve">    </w:t>
      </w:r>
      <w:r w:rsidR="009629BA">
        <w:rPr>
          <w:rFonts w:cs="Arabic Transparent" w:hint="cs"/>
          <w:sz w:val="28"/>
          <w:szCs w:val="28"/>
          <w:rtl/>
        </w:rPr>
        <w:t xml:space="preserve">و غازات </w:t>
      </w:r>
      <w:r w:rsidR="0072028F">
        <w:rPr>
          <w:rFonts w:cs="Arabic Transparent" w:hint="cs"/>
          <w:sz w:val="28"/>
          <w:szCs w:val="28"/>
          <w:rtl/>
        </w:rPr>
        <w:t>الاحتراق</w:t>
      </w:r>
      <w:r w:rsidR="009629BA">
        <w:rPr>
          <w:rFonts w:cs="Arabic Transparent" w:hint="cs"/>
          <w:sz w:val="28"/>
          <w:szCs w:val="28"/>
          <w:rtl/>
        </w:rPr>
        <w:t>.</w:t>
      </w:r>
      <w:r w:rsidR="00E90C8E">
        <w:rPr>
          <w:rStyle w:val="Appeldenotedefin"/>
          <w:rFonts w:cs="Arabic Transparent"/>
          <w:sz w:val="28"/>
          <w:szCs w:val="28"/>
          <w:rtl/>
        </w:rPr>
        <w:endnoteReference w:id="35"/>
      </w:r>
    </w:p>
    <w:p w:rsidR="00D22B46" w:rsidRDefault="00CE4570" w:rsidP="00E90C8E">
      <w:pPr>
        <w:tabs>
          <w:tab w:val="left" w:pos="611"/>
        </w:tabs>
        <w:ind w:firstLine="282"/>
        <w:rPr>
          <w:rFonts w:cs="Arabic Transparent"/>
          <w:sz w:val="28"/>
          <w:szCs w:val="28"/>
          <w:rtl/>
        </w:rPr>
      </w:pPr>
      <w:r w:rsidRPr="00CE4570">
        <w:rPr>
          <w:rFonts w:cs="Arabic Transparent" w:hint="cs"/>
          <w:sz w:val="28"/>
          <w:szCs w:val="28"/>
          <w:rtl/>
        </w:rPr>
        <w:t>2</w:t>
      </w:r>
      <w:r w:rsidR="006775AC">
        <w:rPr>
          <w:rFonts w:cs="Arabic Transparent" w:hint="cs"/>
          <w:sz w:val="28"/>
          <w:szCs w:val="28"/>
          <w:rtl/>
        </w:rPr>
        <w:t>.</w:t>
      </w:r>
      <w:r w:rsidR="0060034C">
        <w:rPr>
          <w:rFonts w:cs="Arabic Transparent" w:hint="cs"/>
          <w:sz w:val="28"/>
          <w:szCs w:val="28"/>
          <w:rtl/>
        </w:rPr>
        <w:t>2-</w:t>
      </w:r>
      <w:r w:rsidRPr="00CE4570">
        <w:rPr>
          <w:rFonts w:cs="Arabic Transparent" w:hint="cs"/>
          <w:sz w:val="28"/>
          <w:szCs w:val="28"/>
          <w:rtl/>
        </w:rPr>
        <w:t xml:space="preserve"> </w:t>
      </w:r>
      <w:r w:rsidRPr="00CE4570">
        <w:rPr>
          <w:rFonts w:cs="Arabic Transparent"/>
          <w:sz w:val="28"/>
          <w:szCs w:val="28"/>
          <w:rtl/>
        </w:rPr>
        <w:t>متوسط الناتج الداخلي الإجمالي بالدولار</w:t>
      </w:r>
      <w:r w:rsidR="0063254C">
        <w:rPr>
          <w:rFonts w:cs="Arabic Transparent"/>
          <w:sz w:val="28"/>
          <w:szCs w:val="28"/>
          <w:rtl/>
        </w:rPr>
        <w:t xml:space="preserve"> الجاري المعادل للقوة الشرائية </w:t>
      </w:r>
      <w:r w:rsidR="0063254C">
        <w:rPr>
          <w:rFonts w:cs="Arabic Transparent" w:hint="cs"/>
          <w:sz w:val="28"/>
          <w:szCs w:val="28"/>
          <w:rtl/>
        </w:rPr>
        <w:t>ل</w:t>
      </w:r>
      <w:r w:rsidRPr="00CE4570">
        <w:rPr>
          <w:rFonts w:cs="Arabic Transparent"/>
          <w:sz w:val="28"/>
          <w:szCs w:val="28"/>
          <w:rtl/>
        </w:rPr>
        <w:t>لفرد</w:t>
      </w:r>
      <w:r w:rsidRPr="00CE4570">
        <w:rPr>
          <w:rFonts w:cs="Arabic Transparent" w:hint="cs"/>
          <w:sz w:val="28"/>
          <w:szCs w:val="28"/>
          <w:rtl/>
        </w:rPr>
        <w:t>:</w:t>
      </w:r>
      <w:r w:rsidR="00342225">
        <w:rPr>
          <w:rFonts w:cs="Arabic Transparent" w:hint="cs"/>
          <w:sz w:val="28"/>
          <w:szCs w:val="28"/>
          <w:rtl/>
        </w:rPr>
        <w:t xml:space="preserve"> رغم تعقيد حساب الناتج الداخلي الخام بهذه الطريقة إلا أنه يعتبر من أ</w:t>
      </w:r>
      <w:r w:rsidR="0063254C">
        <w:rPr>
          <w:rFonts w:cs="Arabic Transparent" w:hint="cs"/>
          <w:sz w:val="28"/>
          <w:szCs w:val="28"/>
          <w:rtl/>
        </w:rPr>
        <w:t>هم</w:t>
      </w:r>
      <w:r w:rsidR="00342225">
        <w:rPr>
          <w:rFonts w:cs="Arabic Transparent" w:hint="cs"/>
          <w:sz w:val="28"/>
          <w:szCs w:val="28"/>
          <w:rtl/>
        </w:rPr>
        <w:t xml:space="preserve"> المؤشرات لإجراء المقارنات بين الدول، و هو يمثل مجموع ما تم إنتاجه من سلع و خدمات في البلد خلا</w:t>
      </w:r>
      <w:r w:rsidR="0063254C">
        <w:rPr>
          <w:rFonts w:cs="Arabic Transparent" w:hint="cs"/>
          <w:sz w:val="28"/>
          <w:szCs w:val="28"/>
          <w:rtl/>
        </w:rPr>
        <w:t>ل</w:t>
      </w:r>
      <w:r w:rsidR="00E90C8E">
        <w:rPr>
          <w:rFonts w:cs="Arabic Transparent" w:hint="cs"/>
          <w:sz w:val="28"/>
          <w:szCs w:val="28"/>
          <w:rtl/>
        </w:rPr>
        <w:t xml:space="preserve"> سنة.</w:t>
      </w:r>
      <w:r w:rsidR="00E90C8E">
        <w:rPr>
          <w:rStyle w:val="Appeldenotedefin"/>
          <w:rFonts w:cs="Arabic Transparent"/>
          <w:sz w:val="28"/>
          <w:szCs w:val="28"/>
          <w:rtl/>
        </w:rPr>
        <w:endnoteReference w:id="36"/>
      </w:r>
    </w:p>
    <w:p w:rsidR="00CE4570" w:rsidRDefault="006775AC" w:rsidP="00555B43">
      <w:pPr>
        <w:tabs>
          <w:tab w:val="left" w:pos="611"/>
        </w:tabs>
        <w:ind w:firstLine="282"/>
        <w:rPr>
          <w:rFonts w:cs="Arabic Transparent"/>
          <w:sz w:val="28"/>
          <w:szCs w:val="28"/>
          <w:rtl/>
        </w:rPr>
      </w:pPr>
      <w:r>
        <w:rPr>
          <w:rFonts w:cs="Arabic Transparent" w:hint="cs"/>
          <w:sz w:val="28"/>
          <w:szCs w:val="28"/>
          <w:rtl/>
        </w:rPr>
        <w:t>3.2</w:t>
      </w:r>
      <w:r w:rsidR="00CE4570" w:rsidRPr="00CE4570">
        <w:rPr>
          <w:rFonts w:cs="Arabic Transparent" w:hint="cs"/>
          <w:sz w:val="28"/>
          <w:szCs w:val="28"/>
          <w:rtl/>
        </w:rPr>
        <w:t xml:space="preserve">- </w:t>
      </w:r>
      <w:r w:rsidR="00CE4570" w:rsidRPr="00CE4570">
        <w:rPr>
          <w:rFonts w:cs="Arabic Transparent" w:hint="cs"/>
          <w:sz w:val="28"/>
          <w:szCs w:val="28"/>
          <w:rtl/>
          <w:lang w:bidi="ar-DZ"/>
        </w:rPr>
        <w:t>معدل البطالة</w:t>
      </w:r>
      <w:r w:rsidR="00CE4570">
        <w:rPr>
          <w:rFonts w:cs="Arabic Transparent" w:hint="cs"/>
          <w:sz w:val="28"/>
          <w:szCs w:val="28"/>
          <w:rtl/>
        </w:rPr>
        <w:t>:</w:t>
      </w:r>
      <w:r w:rsidR="00342225">
        <w:rPr>
          <w:rFonts w:cs="Arabic Transparent" w:hint="cs"/>
          <w:sz w:val="28"/>
          <w:szCs w:val="28"/>
          <w:rtl/>
        </w:rPr>
        <w:t xml:space="preserve"> و تمثل هذه النسبة إجمالي القوة العاملة إلى إجمالي القوة النشطة.</w:t>
      </w:r>
    </w:p>
    <w:p w:rsidR="002A17EE" w:rsidRPr="002A17EE" w:rsidRDefault="002A17EE" w:rsidP="002A17EE">
      <w:pPr>
        <w:tabs>
          <w:tab w:val="left" w:pos="611"/>
        </w:tabs>
        <w:spacing w:before="240"/>
        <w:ind w:firstLine="282"/>
        <w:rPr>
          <w:rFonts w:cs="Arabic Transparent"/>
          <w:sz w:val="28"/>
          <w:szCs w:val="28"/>
          <w:rtl/>
        </w:rPr>
      </w:pPr>
      <w:r>
        <w:rPr>
          <w:rFonts w:cs="Arabic Transparent" w:hint="cs"/>
          <w:sz w:val="28"/>
          <w:szCs w:val="28"/>
          <w:rtl/>
        </w:rPr>
        <w:t xml:space="preserve">و سنقوم بتغيير معنى المخرجات غير المرغوبة و المتمثلة في كل من: </w:t>
      </w:r>
      <w:r w:rsidRPr="008D3AFB">
        <w:rPr>
          <w:rFonts w:cs="Arabic Transparent" w:hint="cs"/>
          <w:sz w:val="28"/>
          <w:szCs w:val="28"/>
          <w:rtl/>
        </w:rPr>
        <w:t xml:space="preserve">غاز </w:t>
      </w:r>
      <w:r w:rsidRPr="00E22E00">
        <w:rPr>
          <w:rFonts w:cs="Arabic Transparent"/>
          <w:sz w:val="24"/>
          <w:szCs w:val="24"/>
          <w:lang w:bidi="ar-DZ"/>
        </w:rPr>
        <w:t>CO</w:t>
      </w:r>
      <w:r w:rsidRPr="008D3AFB">
        <w:rPr>
          <w:rFonts w:cs="Arabic Transparent"/>
          <w:sz w:val="28"/>
          <w:szCs w:val="28"/>
          <w:vertAlign w:val="subscript"/>
          <w:lang w:bidi="ar-DZ"/>
        </w:rPr>
        <w:t>2</w:t>
      </w:r>
      <w:r>
        <w:rPr>
          <w:rFonts w:cs="Arabic Transparent" w:hint="cs"/>
          <w:sz w:val="28"/>
          <w:szCs w:val="28"/>
          <w:rtl/>
        </w:rPr>
        <w:t xml:space="preserve"> و معدل البطالة،      و جعلها مخرجات مرغوب فيها بإنقاصها من الرقم </w:t>
      </w:r>
      <w:r w:rsidRPr="00E22E00">
        <w:rPr>
          <w:rFonts w:cs="Arabic Transparent" w:hint="cs"/>
          <w:sz w:val="24"/>
          <w:szCs w:val="24"/>
          <w:rtl/>
        </w:rPr>
        <w:t xml:space="preserve">60 </w:t>
      </w:r>
      <w:r>
        <w:rPr>
          <w:rFonts w:cs="Arabic Transparent" w:hint="cs"/>
          <w:sz w:val="28"/>
          <w:szCs w:val="28"/>
          <w:rtl/>
        </w:rPr>
        <w:t xml:space="preserve">(المهم </w:t>
      </w:r>
      <w:r w:rsidR="00C8624D">
        <w:rPr>
          <w:rFonts w:cs="Arabic Transparent" w:hint="cs"/>
          <w:sz w:val="28"/>
          <w:szCs w:val="28"/>
          <w:rtl/>
        </w:rPr>
        <w:t xml:space="preserve">أن </w:t>
      </w:r>
      <w:r>
        <w:rPr>
          <w:rFonts w:cs="Arabic Transparent" w:hint="cs"/>
          <w:sz w:val="28"/>
          <w:szCs w:val="28"/>
          <w:rtl/>
        </w:rPr>
        <w:t>يكون أكبر من أي قيمة في العمودين، كما يمكن إنقاص المتغيرين من قيمتين مختلفتين)، لينتج عن ذلك متغيرين يست</w:t>
      </w:r>
      <w:r w:rsidR="00B0171F">
        <w:rPr>
          <w:rFonts w:cs="Arabic Transparent" w:hint="cs"/>
          <w:sz w:val="28"/>
          <w:szCs w:val="28"/>
          <w:rtl/>
        </w:rPr>
        <w:t>جيبان للمعني الاقتصادي للمخرجات، ألا و هو التعظيم.</w:t>
      </w:r>
    </w:p>
    <w:p w:rsidR="001A5A56" w:rsidRPr="00080C34" w:rsidRDefault="001A5A56" w:rsidP="00B17922">
      <w:pPr>
        <w:tabs>
          <w:tab w:val="left" w:pos="611"/>
        </w:tabs>
        <w:spacing w:before="240" w:after="240"/>
        <w:ind w:hanging="2"/>
        <w:jc w:val="left"/>
        <w:outlineLvl w:val="0"/>
        <w:rPr>
          <w:rFonts w:cs="Arabic Transparent"/>
          <w:b/>
          <w:bCs/>
          <w:sz w:val="28"/>
          <w:szCs w:val="28"/>
          <w:rtl/>
        </w:rPr>
      </w:pPr>
      <w:r w:rsidRPr="00080C34">
        <w:rPr>
          <w:rFonts w:cs="Arabic Transparent" w:hint="cs"/>
          <w:b/>
          <w:bCs/>
          <w:sz w:val="28"/>
          <w:szCs w:val="28"/>
          <w:rtl/>
        </w:rPr>
        <w:t>6- النتائج و التحليل</w:t>
      </w:r>
    </w:p>
    <w:p w:rsidR="00E308FE" w:rsidRPr="00F53861" w:rsidRDefault="00E308FE" w:rsidP="00F53861">
      <w:pPr>
        <w:tabs>
          <w:tab w:val="left" w:pos="611"/>
        </w:tabs>
        <w:spacing w:before="240" w:after="240"/>
        <w:ind w:firstLine="281"/>
        <w:rPr>
          <w:rFonts w:cs="Arabic Transparent"/>
          <w:sz w:val="28"/>
          <w:szCs w:val="28"/>
          <w:rtl/>
        </w:rPr>
      </w:pPr>
      <w:r w:rsidRPr="00E308FE">
        <w:rPr>
          <w:rFonts w:cs="Arabic Transparent" w:hint="cs"/>
          <w:sz w:val="28"/>
          <w:szCs w:val="28"/>
          <w:rtl/>
        </w:rPr>
        <w:t>و</w:t>
      </w:r>
      <w:r w:rsidR="00B370A0">
        <w:rPr>
          <w:rFonts w:cs="Arabic Transparent" w:hint="cs"/>
          <w:sz w:val="28"/>
          <w:szCs w:val="28"/>
          <w:rtl/>
        </w:rPr>
        <w:t xml:space="preserve"> لحل ثماني</w:t>
      </w:r>
      <w:r w:rsidRPr="00E308FE">
        <w:rPr>
          <w:rFonts w:cs="Arabic Transparent" w:hint="cs"/>
          <w:sz w:val="28"/>
          <w:szCs w:val="28"/>
          <w:rtl/>
        </w:rPr>
        <w:t xml:space="preserve"> </w:t>
      </w:r>
      <w:r w:rsidR="00B370A0">
        <w:rPr>
          <w:rFonts w:cs="Arabic Transparent" w:hint="cs"/>
          <w:sz w:val="28"/>
          <w:szCs w:val="28"/>
          <w:rtl/>
        </w:rPr>
        <w:t xml:space="preserve">عشرة </w:t>
      </w:r>
      <w:r w:rsidRPr="00E308FE">
        <w:rPr>
          <w:rFonts w:cs="Arabic Transparent" w:hint="cs"/>
          <w:sz w:val="28"/>
          <w:szCs w:val="28"/>
          <w:rtl/>
        </w:rPr>
        <w:t xml:space="preserve">من المسائل الخاصة بدراستنا </w:t>
      </w:r>
      <w:r w:rsidR="00F53861" w:rsidRPr="00E308FE">
        <w:rPr>
          <w:rFonts w:cs="Arabic Transparent" w:hint="cs"/>
          <w:sz w:val="28"/>
          <w:szCs w:val="28"/>
          <w:rtl/>
        </w:rPr>
        <w:t>استعملنا</w:t>
      </w:r>
      <w:r w:rsidRPr="00E308FE">
        <w:rPr>
          <w:rFonts w:cs="Arabic Transparent" w:hint="cs"/>
          <w:sz w:val="28"/>
          <w:szCs w:val="28"/>
          <w:rtl/>
        </w:rPr>
        <w:t xml:space="preserve"> البرنام</w:t>
      </w:r>
      <w:r w:rsidRPr="00E308FE">
        <w:rPr>
          <w:rFonts w:cs="Arabic Transparent" w:hint="eastAsia"/>
          <w:sz w:val="28"/>
          <w:szCs w:val="28"/>
          <w:rtl/>
        </w:rPr>
        <w:t>ج</w:t>
      </w:r>
      <w:r w:rsidRPr="00E308FE">
        <w:rPr>
          <w:rFonts w:cs="Arabic Transparent" w:hint="cs"/>
          <w:sz w:val="28"/>
          <w:szCs w:val="28"/>
          <w:rtl/>
        </w:rPr>
        <w:t xml:space="preserve"> الجاهز "النظم المتكاملة في دعم القرار (</w:t>
      </w:r>
      <w:r w:rsidRPr="00E308FE">
        <w:rPr>
          <w:rFonts w:cs="Arabic Transparent"/>
          <w:sz w:val="24"/>
          <w:szCs w:val="24"/>
          <w:lang w:val="pt-BR"/>
        </w:rPr>
        <w:t>SIAD</w:t>
      </w:r>
      <w:r w:rsidRPr="00E308FE">
        <w:rPr>
          <w:rFonts w:cs="Arabic Transparent" w:hint="cs"/>
          <w:sz w:val="28"/>
          <w:szCs w:val="28"/>
          <w:rtl/>
        </w:rPr>
        <w:t>)"</w:t>
      </w:r>
      <w:r w:rsidRPr="00E308FE">
        <w:rPr>
          <w:rStyle w:val="Appeldenotedefin"/>
          <w:rFonts w:cs="Arabic Transparent"/>
          <w:sz w:val="28"/>
          <w:szCs w:val="28"/>
          <w:rtl/>
        </w:rPr>
        <w:endnoteReference w:id="37"/>
      </w:r>
      <w:r w:rsidRPr="00E308FE">
        <w:rPr>
          <w:rFonts w:cs="Arabic Transparent" w:hint="cs"/>
          <w:sz w:val="28"/>
          <w:szCs w:val="28"/>
          <w:rtl/>
        </w:rPr>
        <w:t xml:space="preserve"> النسخة الثالثة، </w:t>
      </w:r>
      <w:r w:rsidRPr="00E308FE">
        <w:rPr>
          <w:rFonts w:cs="Arabic Transparent" w:hint="cs"/>
          <w:sz w:val="28"/>
          <w:szCs w:val="28"/>
          <w:rtl/>
          <w:lang w:bidi="ar-DZ"/>
        </w:rPr>
        <w:t xml:space="preserve">و المتخصص في حل مسائل البرمجة المتعددة المعايير، و مسائل أسلوب </w:t>
      </w:r>
      <w:r w:rsidRPr="00E308FE">
        <w:rPr>
          <w:rFonts w:cs="Arabic Transparent"/>
          <w:sz w:val="24"/>
          <w:szCs w:val="24"/>
          <w:lang w:bidi="ar-DZ"/>
        </w:rPr>
        <w:t>DEA</w:t>
      </w:r>
      <w:r w:rsidR="00B370A0">
        <w:rPr>
          <w:rFonts w:cs="Arabic Transparent" w:hint="cs"/>
          <w:sz w:val="28"/>
          <w:szCs w:val="28"/>
          <w:rtl/>
        </w:rPr>
        <w:t>،</w:t>
      </w:r>
      <w:r w:rsidR="00F53861">
        <w:rPr>
          <w:rFonts w:cs="Arabic Transparent" w:hint="cs"/>
          <w:sz w:val="28"/>
          <w:szCs w:val="28"/>
          <w:rtl/>
        </w:rPr>
        <w:t xml:space="preserve">  و خلص</w:t>
      </w:r>
      <w:r w:rsidR="00B0171F">
        <w:rPr>
          <w:rFonts w:cs="Arabic Transparent" w:hint="cs"/>
          <w:sz w:val="28"/>
          <w:szCs w:val="28"/>
          <w:rtl/>
        </w:rPr>
        <w:t>نا</w:t>
      </w:r>
      <w:r w:rsidRPr="00E308FE">
        <w:rPr>
          <w:rFonts w:cs="Arabic Transparent" w:hint="cs"/>
          <w:sz w:val="28"/>
          <w:szCs w:val="28"/>
          <w:rtl/>
        </w:rPr>
        <w:t xml:space="preserve"> </w:t>
      </w:r>
      <w:r w:rsidR="00B0171F">
        <w:rPr>
          <w:rFonts w:cs="Arabic Transparent" w:hint="cs"/>
          <w:sz w:val="28"/>
          <w:szCs w:val="28"/>
          <w:rtl/>
        </w:rPr>
        <w:t xml:space="preserve">باستعمال </w:t>
      </w:r>
      <w:r w:rsidR="00F53861">
        <w:rPr>
          <w:rFonts w:cs="Arabic Transparent" w:hint="cs"/>
          <w:sz w:val="28"/>
          <w:szCs w:val="28"/>
          <w:rtl/>
        </w:rPr>
        <w:t xml:space="preserve">نموذج </w:t>
      </w:r>
      <w:r w:rsidR="00F53861" w:rsidRPr="00E22E00">
        <w:rPr>
          <w:rFonts w:cs="Arabic Transparent"/>
          <w:sz w:val="24"/>
          <w:szCs w:val="24"/>
          <w:lang w:val="fr-FR"/>
        </w:rPr>
        <w:t>CCR</w:t>
      </w:r>
      <w:r w:rsidR="00F53861" w:rsidRPr="00E22E00">
        <w:rPr>
          <w:rFonts w:cs="Arabic Transparent" w:hint="cs"/>
          <w:sz w:val="24"/>
          <w:szCs w:val="24"/>
          <w:rtl/>
          <w:lang w:val="fr-FR" w:bidi="ar-DZ"/>
        </w:rPr>
        <w:t xml:space="preserve"> </w:t>
      </w:r>
      <w:r w:rsidR="00F53861">
        <w:rPr>
          <w:rFonts w:cs="Arabic Transparent" w:hint="cs"/>
          <w:sz w:val="28"/>
          <w:szCs w:val="28"/>
          <w:rtl/>
          <w:lang w:val="fr-FR" w:bidi="ar-DZ"/>
        </w:rPr>
        <w:t xml:space="preserve">ذو التوجه المخرجي </w:t>
      </w:r>
      <w:r w:rsidR="00B0171F">
        <w:rPr>
          <w:rFonts w:cs="Arabic Transparent" w:hint="cs"/>
          <w:sz w:val="28"/>
          <w:szCs w:val="28"/>
          <w:rtl/>
          <w:lang w:val="fr-FR" w:bidi="ar-DZ"/>
        </w:rPr>
        <w:t xml:space="preserve">(التعظيم) </w:t>
      </w:r>
      <w:r w:rsidRPr="00E308FE">
        <w:rPr>
          <w:rFonts w:cs="Arabic Transparent" w:hint="cs"/>
          <w:sz w:val="28"/>
          <w:szCs w:val="28"/>
          <w:rtl/>
        </w:rPr>
        <w:t>إلى النتائج التالية:</w:t>
      </w:r>
    </w:p>
    <w:p w:rsidR="003A7C4C" w:rsidRPr="003A1ACC" w:rsidRDefault="00C8624D" w:rsidP="00373E69">
      <w:pPr>
        <w:spacing w:after="240"/>
        <w:jc w:val="lowKashida"/>
        <w:outlineLvl w:val="0"/>
        <w:rPr>
          <w:rFonts w:cs="Arabic Transparent"/>
          <w:b/>
          <w:bCs/>
          <w:sz w:val="24"/>
          <w:szCs w:val="24"/>
          <w:rtl/>
        </w:rPr>
      </w:pPr>
      <w:r>
        <w:rPr>
          <w:rFonts w:cs="Arabic Transparent" w:hint="cs"/>
          <w:b/>
          <w:bCs/>
          <w:sz w:val="24"/>
          <w:szCs w:val="24"/>
          <w:rtl/>
        </w:rPr>
        <w:t xml:space="preserve">     </w:t>
      </w:r>
      <w:r w:rsidR="003A7C4C" w:rsidRPr="003A1ACC">
        <w:rPr>
          <w:rFonts w:cs="Arabic Transparent" w:hint="cs"/>
          <w:b/>
          <w:bCs/>
          <w:sz w:val="24"/>
          <w:szCs w:val="24"/>
          <w:rtl/>
        </w:rPr>
        <w:t xml:space="preserve">الجدول رقم (2). </w:t>
      </w:r>
      <w:r w:rsidR="00097B2F" w:rsidRPr="003A1ACC">
        <w:rPr>
          <w:rFonts w:cs="Arabic Transparent" w:hint="cs"/>
          <w:b/>
          <w:bCs/>
          <w:sz w:val="24"/>
          <w:szCs w:val="24"/>
          <w:rtl/>
        </w:rPr>
        <w:t>مؤشرات الكفاءة الإنتاجية و البلدان المرجعية بالنسبة للبلدان غير الكفؤة</w:t>
      </w:r>
      <w:r w:rsidR="003A7C4C" w:rsidRPr="003A1ACC">
        <w:rPr>
          <w:rFonts w:cs="Arabic Transparent" w:hint="cs"/>
          <w:b/>
          <w:bCs/>
          <w:sz w:val="24"/>
          <w:szCs w:val="24"/>
          <w:rtl/>
        </w:rPr>
        <w:t>.</w:t>
      </w:r>
    </w:p>
    <w:tbl>
      <w:tblPr>
        <w:tblpPr w:leftFromText="180" w:rightFromText="180" w:vertAnchor="text" w:tblpXSpec="center" w:tblpY="1"/>
        <w:tblOverlap w:val="never"/>
        <w:bidiVisual/>
        <w:tblW w:w="8647" w:type="dxa"/>
        <w:tblInd w:w="-1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69"/>
        <w:gridCol w:w="2126"/>
        <w:gridCol w:w="2126"/>
        <w:gridCol w:w="2126"/>
      </w:tblGrid>
      <w:tr w:rsidR="00A07443" w:rsidRPr="00573D4D" w:rsidTr="00C8624D">
        <w:trPr>
          <w:trHeight w:val="360"/>
        </w:trPr>
        <w:tc>
          <w:tcPr>
            <w:tcW w:w="2269" w:type="dxa"/>
            <w:tcBorders>
              <w:top w:val="double" w:sz="4" w:space="0" w:color="auto"/>
              <w:left w:val="nil"/>
              <w:bottom w:val="double" w:sz="4" w:space="0" w:color="auto"/>
              <w:right w:val="nil"/>
            </w:tcBorders>
            <w:shd w:val="clear" w:color="auto" w:fill="auto"/>
            <w:noWrap/>
            <w:vAlign w:val="center"/>
            <w:hideMark/>
          </w:tcPr>
          <w:p w:rsidR="00A07443" w:rsidRPr="00573D4D" w:rsidRDefault="00A07443" w:rsidP="00C8624D">
            <w:pPr>
              <w:bidi w:val="0"/>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البلد</w:t>
            </w:r>
          </w:p>
        </w:tc>
        <w:tc>
          <w:tcPr>
            <w:tcW w:w="2126" w:type="dxa"/>
            <w:tcBorders>
              <w:top w:val="double" w:sz="4" w:space="0" w:color="auto"/>
              <w:left w:val="nil"/>
              <w:bottom w:val="double" w:sz="4" w:space="0" w:color="auto"/>
              <w:right w:val="nil"/>
            </w:tcBorders>
            <w:shd w:val="clear" w:color="auto" w:fill="auto"/>
            <w:noWrap/>
            <w:vAlign w:val="center"/>
            <w:hideMark/>
          </w:tcPr>
          <w:p w:rsidR="00A07443" w:rsidRPr="00573D4D" w:rsidRDefault="00A07443" w:rsidP="00C8624D">
            <w:pPr>
              <w:jc w:val="center"/>
              <w:rPr>
                <w:rFonts w:ascii="Arial" w:hAnsi="Arial" w:cs="Arabic Transparent"/>
                <w:b/>
                <w:bCs/>
                <w:color w:val="000000"/>
                <w:sz w:val="24"/>
                <w:szCs w:val="24"/>
                <w:rtl/>
              </w:rPr>
            </w:pPr>
            <w:r w:rsidRPr="00573D4D">
              <w:rPr>
                <w:rFonts w:ascii="Arial" w:hAnsi="Arial" w:cs="Arabic Transparent" w:hint="cs"/>
                <w:b/>
                <w:bCs/>
                <w:color w:val="000000"/>
                <w:sz w:val="24"/>
                <w:szCs w:val="24"/>
                <w:rtl/>
              </w:rPr>
              <w:t>مؤشر الكفاءة %</w:t>
            </w:r>
          </w:p>
        </w:tc>
        <w:tc>
          <w:tcPr>
            <w:tcW w:w="2126" w:type="dxa"/>
            <w:tcBorders>
              <w:top w:val="double" w:sz="4" w:space="0" w:color="auto"/>
              <w:left w:val="nil"/>
              <w:bottom w:val="double" w:sz="4" w:space="0" w:color="auto"/>
              <w:right w:val="nil"/>
            </w:tcBorders>
            <w:shd w:val="clear" w:color="auto" w:fill="auto"/>
            <w:vAlign w:val="center"/>
          </w:tcPr>
          <w:p w:rsidR="00A07443" w:rsidRPr="00573D4D" w:rsidRDefault="00A07443" w:rsidP="00C8624D">
            <w:pPr>
              <w:jc w:val="center"/>
              <w:rPr>
                <w:rFonts w:ascii="Arial" w:hAnsi="Arial" w:cs="Arabic Transparent"/>
                <w:b/>
                <w:bCs/>
                <w:color w:val="000000"/>
                <w:sz w:val="24"/>
                <w:szCs w:val="24"/>
                <w:rtl/>
              </w:rPr>
            </w:pPr>
            <w:r w:rsidRPr="00573D4D">
              <w:rPr>
                <w:rFonts w:ascii="Arial" w:hAnsi="Arial" w:cs="Arabic Transparent" w:hint="cs"/>
                <w:b/>
                <w:bCs/>
                <w:color w:val="000000"/>
                <w:sz w:val="24"/>
                <w:szCs w:val="24"/>
                <w:rtl/>
              </w:rPr>
              <w:t>درجة الكفاءة</w:t>
            </w:r>
          </w:p>
        </w:tc>
        <w:tc>
          <w:tcPr>
            <w:tcW w:w="2126" w:type="dxa"/>
            <w:tcBorders>
              <w:top w:val="double" w:sz="4" w:space="0" w:color="auto"/>
              <w:left w:val="nil"/>
              <w:bottom w:val="double" w:sz="4" w:space="0" w:color="auto"/>
              <w:right w:val="nil"/>
            </w:tcBorders>
            <w:vAlign w:val="center"/>
          </w:tcPr>
          <w:p w:rsidR="00A07443" w:rsidRPr="00573D4D" w:rsidRDefault="00C8624D" w:rsidP="00C8624D">
            <w:pPr>
              <w:jc w:val="center"/>
              <w:rPr>
                <w:rFonts w:ascii="Arial" w:hAnsi="Arial" w:cs="Arabic Transparent"/>
                <w:b/>
                <w:bCs/>
                <w:color w:val="000000"/>
                <w:sz w:val="24"/>
                <w:szCs w:val="24"/>
                <w:rtl/>
              </w:rPr>
            </w:pPr>
            <w:r w:rsidRPr="00573D4D">
              <w:rPr>
                <w:rFonts w:ascii="Arial" w:hAnsi="Arial" w:cs="Arabic Transparent" w:hint="cs"/>
                <w:b/>
                <w:bCs/>
                <w:color w:val="000000"/>
                <w:sz w:val="24"/>
                <w:szCs w:val="24"/>
                <w:rtl/>
              </w:rPr>
              <w:t>الاقتصاديات</w:t>
            </w:r>
            <w:r w:rsidR="00A07443" w:rsidRPr="00573D4D">
              <w:rPr>
                <w:rFonts w:ascii="Arial" w:hAnsi="Arial" w:cs="Arabic Transparent" w:hint="cs"/>
                <w:b/>
                <w:bCs/>
                <w:color w:val="000000"/>
                <w:sz w:val="24"/>
                <w:szCs w:val="24"/>
                <w:rtl/>
              </w:rPr>
              <w:t xml:space="preserve"> المرجعية</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لبنان</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val="restart"/>
            <w:tcBorders>
              <w:left w:val="nil"/>
              <w:right w:val="nil"/>
            </w:tcBorders>
            <w:vAlign w:val="center"/>
          </w:tcPr>
          <w:p w:rsidR="00A07443" w:rsidRPr="00573D4D" w:rsidRDefault="00A07443" w:rsidP="00D91273">
            <w:pPr>
              <w:rPr>
                <w:rFonts w:cs="Arabic Transparent"/>
                <w:b/>
                <w:bCs/>
                <w:color w:val="000000"/>
                <w:sz w:val="2"/>
                <w:szCs w:val="2"/>
                <w:rtl/>
              </w:rPr>
            </w:pPr>
          </w:p>
          <w:p w:rsidR="00A07443" w:rsidRPr="00573D4D" w:rsidRDefault="00A07443" w:rsidP="00D91273">
            <w:pPr>
              <w:jc w:val="center"/>
              <w:rPr>
                <w:rFonts w:cs="Arabic Transparent"/>
                <w:b/>
                <w:bCs/>
                <w:color w:val="000000"/>
              </w:rPr>
            </w:pPr>
            <w:r w:rsidRPr="00573D4D">
              <w:rPr>
                <w:rFonts w:cs="Arabic Transparent" w:hint="cs"/>
                <w:b/>
                <w:bCs/>
                <w:color w:val="000000"/>
                <w:sz w:val="22"/>
                <w:szCs w:val="22"/>
                <w:rtl/>
              </w:rPr>
              <w:t>كفاءة كاملة</w:t>
            </w:r>
          </w:p>
        </w:tc>
        <w:tc>
          <w:tcPr>
            <w:tcW w:w="2126" w:type="dxa"/>
            <w:tcBorders>
              <w:left w:val="nil"/>
              <w:right w:val="nil"/>
            </w:tcBorders>
            <w:vAlign w:val="center"/>
          </w:tcPr>
          <w:p w:rsidR="00A07443" w:rsidRPr="00573D4D" w:rsidRDefault="00A07443" w:rsidP="00D91273">
            <w:pPr>
              <w:jc w:val="center"/>
              <w:rPr>
                <w:rFonts w:cs="Arabic Transparent"/>
                <w:b/>
                <w:bCs/>
                <w:color w:val="000000"/>
                <w:sz w:val="2"/>
                <w:szCs w:val="2"/>
                <w:rtl/>
              </w:rPr>
            </w:pPr>
          </w:p>
          <w:p w:rsidR="00A07443" w:rsidRPr="00573D4D" w:rsidRDefault="00A07443" w:rsidP="00D91273">
            <w:pPr>
              <w:jc w:val="center"/>
              <w:rPr>
                <w:rFonts w:cs="Arabic Transparent"/>
                <w:b/>
                <w:bCs/>
                <w:sz w:val="2"/>
                <w:szCs w:val="2"/>
                <w:rtl/>
              </w:rPr>
            </w:pPr>
          </w:p>
          <w:p w:rsidR="00A07443" w:rsidRPr="00573D4D" w:rsidRDefault="00A07443" w:rsidP="00D91273">
            <w:pPr>
              <w:jc w:val="center"/>
              <w:rPr>
                <w:rFonts w:cs="Arabic Transparent"/>
                <w:b/>
                <w:bCs/>
                <w:sz w:val="2"/>
                <w:szCs w:val="2"/>
                <w:rtl/>
              </w:rPr>
            </w:pPr>
          </w:p>
          <w:p w:rsidR="00A07443" w:rsidRPr="00573D4D" w:rsidRDefault="005372D6" w:rsidP="00D91273">
            <w:pPr>
              <w:tabs>
                <w:tab w:val="left" w:pos="914"/>
                <w:tab w:val="center" w:pos="1315"/>
              </w:tabs>
              <w:ind w:firstLine="720"/>
              <w:rPr>
                <w:rFonts w:cs="Arabic Transparent"/>
                <w:b/>
                <w:bCs/>
                <w:sz w:val="18"/>
                <w:szCs w:val="18"/>
                <w:rtl/>
              </w:rPr>
            </w:pPr>
            <w:r>
              <w:rPr>
                <w:rFonts w:cs="Arabic Transparent" w:hint="cs"/>
                <w:b/>
                <w:bCs/>
                <w:sz w:val="18"/>
                <w:szCs w:val="18"/>
                <w:rtl/>
              </w:rPr>
              <w:t xml:space="preserve"> </w:t>
            </w:r>
            <w:r w:rsidR="00A07443" w:rsidRPr="00573D4D">
              <w:rPr>
                <w:rFonts w:cs="Arabic Transparent" w:hint="cs"/>
                <w:b/>
                <w:bCs/>
                <w:sz w:val="18"/>
                <w:szCs w:val="18"/>
                <w:rtl/>
              </w:rPr>
              <w:t xml:space="preserve">  /</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الكويت</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tcBorders>
              <w:left w:val="nil"/>
              <w:right w:val="nil"/>
            </w:tcBorders>
            <w:vAlign w:val="center"/>
          </w:tcPr>
          <w:p w:rsidR="00A07443" w:rsidRPr="00573D4D" w:rsidRDefault="00A07443" w:rsidP="00D91273">
            <w:pPr>
              <w:jc w:val="center"/>
              <w:rPr>
                <w:rFonts w:cs="Arabic Transparent"/>
                <w:b/>
                <w:bCs/>
                <w:color w:val="000000"/>
              </w:rPr>
            </w:pPr>
          </w:p>
        </w:tc>
        <w:tc>
          <w:tcPr>
            <w:tcW w:w="2126" w:type="dxa"/>
            <w:tcBorders>
              <w:left w:val="nil"/>
              <w:right w:val="nil"/>
            </w:tcBorders>
            <w:vAlign w:val="center"/>
          </w:tcPr>
          <w:p w:rsidR="00A07443" w:rsidRPr="00573D4D" w:rsidRDefault="00A07443" w:rsidP="00D91273">
            <w:pPr>
              <w:jc w:val="center"/>
              <w:rPr>
                <w:rFonts w:cs="Arabic Transparent"/>
                <w:b/>
                <w:bCs/>
                <w:color w:val="000000"/>
              </w:rPr>
            </w:pPr>
            <w:r w:rsidRPr="00573D4D">
              <w:rPr>
                <w:rFonts w:cs="Arabic Transparent" w:hint="cs"/>
                <w:b/>
                <w:bCs/>
                <w:color w:val="000000"/>
                <w:rtl/>
              </w:rPr>
              <w:t>/</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المغرب</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tcBorders>
              <w:left w:val="nil"/>
              <w:right w:val="nil"/>
            </w:tcBorders>
            <w:vAlign w:val="center"/>
          </w:tcPr>
          <w:p w:rsidR="00A07443" w:rsidRPr="00573D4D" w:rsidRDefault="00A07443" w:rsidP="00D91273">
            <w:pPr>
              <w:jc w:val="center"/>
              <w:rPr>
                <w:rFonts w:cs="Arabic Transparent"/>
                <w:b/>
                <w:bCs/>
                <w:color w:val="000000"/>
              </w:rPr>
            </w:pPr>
          </w:p>
        </w:tc>
        <w:tc>
          <w:tcPr>
            <w:tcW w:w="2126" w:type="dxa"/>
            <w:tcBorders>
              <w:left w:val="nil"/>
              <w:right w:val="nil"/>
            </w:tcBorders>
            <w:vAlign w:val="center"/>
          </w:tcPr>
          <w:p w:rsidR="00A07443" w:rsidRPr="00573D4D" w:rsidRDefault="00A07443" w:rsidP="00D91273">
            <w:pPr>
              <w:jc w:val="center"/>
              <w:rPr>
                <w:rFonts w:cs="Arabic Transparent"/>
                <w:b/>
                <w:bCs/>
                <w:color w:val="000000"/>
              </w:rPr>
            </w:pPr>
            <w:r w:rsidRPr="00573D4D">
              <w:rPr>
                <w:rFonts w:cs="Arabic Transparent" w:hint="cs"/>
                <w:b/>
                <w:bCs/>
                <w:color w:val="000000"/>
                <w:rtl/>
              </w:rPr>
              <w:t>/</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السودان</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tcBorders>
              <w:left w:val="nil"/>
              <w:right w:val="nil"/>
            </w:tcBorders>
            <w:vAlign w:val="center"/>
          </w:tcPr>
          <w:p w:rsidR="00A07443" w:rsidRPr="00573D4D" w:rsidRDefault="00A07443" w:rsidP="00D91273">
            <w:pPr>
              <w:jc w:val="center"/>
              <w:rPr>
                <w:rFonts w:cs="Arabic Transparent"/>
                <w:b/>
                <w:bCs/>
                <w:color w:val="000000"/>
              </w:rPr>
            </w:pPr>
          </w:p>
        </w:tc>
        <w:tc>
          <w:tcPr>
            <w:tcW w:w="2126" w:type="dxa"/>
            <w:tcBorders>
              <w:left w:val="nil"/>
              <w:right w:val="nil"/>
            </w:tcBorders>
            <w:vAlign w:val="center"/>
          </w:tcPr>
          <w:p w:rsidR="00A07443" w:rsidRPr="00573D4D" w:rsidRDefault="00A07443" w:rsidP="00D91273">
            <w:pPr>
              <w:jc w:val="center"/>
              <w:rPr>
                <w:rFonts w:cs="Arabic Transparent"/>
                <w:b/>
                <w:bCs/>
                <w:color w:val="000000"/>
              </w:rPr>
            </w:pPr>
            <w:r w:rsidRPr="00573D4D">
              <w:rPr>
                <w:rFonts w:cs="Arabic Transparent" w:hint="cs"/>
                <w:b/>
                <w:bCs/>
                <w:color w:val="000000"/>
                <w:rtl/>
              </w:rPr>
              <w:t>/</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قطر</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tcBorders>
              <w:left w:val="nil"/>
              <w:right w:val="nil"/>
            </w:tcBorders>
            <w:vAlign w:val="center"/>
          </w:tcPr>
          <w:p w:rsidR="00A07443" w:rsidRPr="00573D4D" w:rsidRDefault="00A07443" w:rsidP="00D91273">
            <w:pPr>
              <w:jc w:val="center"/>
              <w:rPr>
                <w:rFonts w:cs="Arabic Transparent"/>
                <w:b/>
                <w:bCs/>
                <w:color w:val="000000"/>
              </w:rPr>
            </w:pPr>
          </w:p>
        </w:tc>
        <w:tc>
          <w:tcPr>
            <w:tcW w:w="2126" w:type="dxa"/>
            <w:tcBorders>
              <w:left w:val="nil"/>
              <w:right w:val="nil"/>
            </w:tcBorders>
            <w:vAlign w:val="center"/>
          </w:tcPr>
          <w:p w:rsidR="00A07443" w:rsidRPr="00573D4D" w:rsidRDefault="00A07443" w:rsidP="00D91273">
            <w:pPr>
              <w:jc w:val="center"/>
              <w:rPr>
                <w:rFonts w:cs="Arabic Transparent"/>
                <w:b/>
                <w:bCs/>
                <w:color w:val="000000"/>
              </w:rPr>
            </w:pPr>
            <w:r w:rsidRPr="00573D4D">
              <w:rPr>
                <w:rFonts w:cs="Arabic Transparent" w:hint="cs"/>
                <w:b/>
                <w:bCs/>
                <w:color w:val="000000"/>
                <w:rtl/>
              </w:rPr>
              <w:t>/</w:t>
            </w:r>
          </w:p>
        </w:tc>
      </w:tr>
      <w:tr w:rsidR="00A07443" w:rsidRPr="00573D4D" w:rsidTr="003A1ACC">
        <w:trPr>
          <w:trHeight w:val="360"/>
        </w:trPr>
        <w:tc>
          <w:tcPr>
            <w:tcW w:w="2269" w:type="dxa"/>
            <w:tcBorders>
              <w:left w:val="nil"/>
              <w:right w:val="nil"/>
            </w:tcBorders>
            <w:shd w:val="clear" w:color="auto" w:fill="auto"/>
            <w:noWrap/>
            <w:vAlign w:val="center"/>
            <w:hideMark/>
          </w:tcPr>
          <w:p w:rsidR="00A07443" w:rsidRPr="00573D4D" w:rsidRDefault="00D91273"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اليمن</w:t>
            </w:r>
          </w:p>
        </w:tc>
        <w:tc>
          <w:tcPr>
            <w:tcW w:w="2126" w:type="dxa"/>
            <w:tcBorders>
              <w:left w:val="nil"/>
              <w:right w:val="nil"/>
            </w:tcBorders>
            <w:shd w:val="clear" w:color="auto" w:fill="auto"/>
            <w:noWrap/>
            <w:vAlign w:val="center"/>
            <w:hideMark/>
          </w:tcPr>
          <w:p w:rsidR="00A07443" w:rsidRPr="003A1ACC" w:rsidRDefault="00A07443"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Pr>
              <w:t>100</w:t>
            </w:r>
          </w:p>
        </w:tc>
        <w:tc>
          <w:tcPr>
            <w:tcW w:w="2126" w:type="dxa"/>
            <w:vMerge/>
            <w:tcBorders>
              <w:left w:val="nil"/>
              <w:right w:val="nil"/>
            </w:tcBorders>
            <w:vAlign w:val="center"/>
          </w:tcPr>
          <w:p w:rsidR="00A07443" w:rsidRPr="00573D4D" w:rsidRDefault="00A07443" w:rsidP="00D91273">
            <w:pPr>
              <w:jc w:val="center"/>
              <w:rPr>
                <w:rFonts w:cs="Arabic Transparent"/>
                <w:b/>
                <w:bCs/>
                <w:color w:val="000000"/>
              </w:rPr>
            </w:pPr>
          </w:p>
        </w:tc>
        <w:tc>
          <w:tcPr>
            <w:tcW w:w="2126" w:type="dxa"/>
            <w:tcBorders>
              <w:left w:val="nil"/>
              <w:right w:val="nil"/>
            </w:tcBorders>
            <w:vAlign w:val="center"/>
          </w:tcPr>
          <w:p w:rsidR="00A07443" w:rsidRPr="00573D4D" w:rsidRDefault="00A07443" w:rsidP="00D91273">
            <w:pPr>
              <w:jc w:val="center"/>
              <w:rPr>
                <w:rFonts w:cs="Arabic Transparent"/>
                <w:b/>
                <w:bCs/>
                <w:color w:val="000000"/>
              </w:rPr>
            </w:pPr>
            <w:r w:rsidRPr="00573D4D">
              <w:rPr>
                <w:rFonts w:cs="Arabic Transparent" w:hint="cs"/>
                <w:b/>
                <w:bCs/>
                <w:color w:val="000000"/>
                <w:rtl/>
              </w:rPr>
              <w:t>/</w:t>
            </w:r>
          </w:p>
        </w:tc>
      </w:tr>
      <w:tr w:rsidR="003A1ACC" w:rsidRPr="00573D4D" w:rsidTr="002B2D79">
        <w:trPr>
          <w:trHeight w:val="360"/>
        </w:trPr>
        <w:tc>
          <w:tcPr>
            <w:tcW w:w="2269" w:type="dxa"/>
            <w:tcBorders>
              <w:left w:val="nil"/>
              <w:bottom w:val="single" w:sz="4" w:space="0" w:color="auto"/>
              <w:right w:val="nil"/>
            </w:tcBorders>
            <w:shd w:val="clear" w:color="auto" w:fill="auto"/>
            <w:noWrap/>
            <w:vAlign w:val="center"/>
            <w:hideMark/>
          </w:tcPr>
          <w:p w:rsidR="003A1ACC" w:rsidRPr="00573D4D" w:rsidRDefault="003A1ACC" w:rsidP="003A1ACC">
            <w:pPr>
              <w:jc w:val="center"/>
              <w:rPr>
                <w:rFonts w:ascii="Arial" w:hAnsi="Arial" w:cs="Arabic Transparent"/>
                <w:b/>
                <w:bCs/>
                <w:color w:val="000000"/>
                <w:sz w:val="24"/>
                <w:szCs w:val="24"/>
              </w:rPr>
            </w:pPr>
            <w:r w:rsidRPr="00573D4D">
              <w:rPr>
                <w:rFonts w:ascii="Arial" w:hAnsi="Arial" w:cs="Arabic Transparent" w:hint="cs"/>
                <w:b/>
                <w:bCs/>
                <w:color w:val="000000"/>
                <w:sz w:val="24"/>
                <w:szCs w:val="24"/>
                <w:rtl/>
              </w:rPr>
              <w:t>تونس</w:t>
            </w:r>
          </w:p>
        </w:tc>
        <w:tc>
          <w:tcPr>
            <w:tcW w:w="2126" w:type="dxa"/>
            <w:tcBorders>
              <w:left w:val="nil"/>
              <w:bottom w:val="single" w:sz="4" w:space="0" w:color="auto"/>
              <w:right w:val="nil"/>
            </w:tcBorders>
            <w:shd w:val="clear" w:color="auto" w:fill="auto"/>
            <w:noWrap/>
            <w:vAlign w:val="center"/>
            <w:hideMark/>
          </w:tcPr>
          <w:p w:rsidR="003A1ACC" w:rsidRPr="003A1ACC" w:rsidRDefault="003A1ACC" w:rsidP="003A1ACC">
            <w:pPr>
              <w:jc w:val="center"/>
              <w:rPr>
                <w:rFonts w:asciiTheme="majorBidi" w:hAnsiTheme="majorBidi" w:cstheme="majorBidi"/>
                <w:b/>
                <w:bCs/>
                <w:color w:val="000000"/>
                <w:sz w:val="24"/>
                <w:szCs w:val="24"/>
                <w:rtl/>
              </w:rPr>
            </w:pPr>
            <w:r w:rsidRPr="003A1ACC">
              <w:rPr>
                <w:rFonts w:asciiTheme="majorBidi" w:hAnsiTheme="majorBidi" w:cstheme="majorBidi"/>
                <w:b/>
                <w:bCs/>
                <w:color w:val="000000"/>
                <w:rtl/>
              </w:rPr>
              <w:t>99.8347</w:t>
            </w:r>
          </w:p>
        </w:tc>
        <w:tc>
          <w:tcPr>
            <w:tcW w:w="2126" w:type="dxa"/>
            <w:vMerge w:val="restart"/>
            <w:tcBorders>
              <w:left w:val="nil"/>
              <w:right w:val="nil"/>
            </w:tcBorders>
            <w:vAlign w:val="center"/>
          </w:tcPr>
          <w:p w:rsidR="003A1ACC" w:rsidRPr="00573D4D" w:rsidRDefault="003A1ACC" w:rsidP="00D91273">
            <w:pPr>
              <w:jc w:val="center"/>
              <w:rPr>
                <w:rFonts w:cs="Arabic Transparent"/>
                <w:b/>
                <w:bCs/>
                <w:color w:val="000000"/>
              </w:rPr>
            </w:pPr>
            <w:r w:rsidRPr="00573D4D">
              <w:rPr>
                <w:rFonts w:cs="Arabic Transparent" w:hint="cs"/>
                <w:b/>
                <w:bCs/>
                <w:color w:val="000000"/>
                <w:sz w:val="22"/>
                <w:szCs w:val="22"/>
                <w:rtl/>
              </w:rPr>
              <w:t>كفاءة مقبولة</w:t>
            </w:r>
          </w:p>
          <w:p w:rsidR="003A1ACC" w:rsidRPr="00573D4D" w:rsidRDefault="003A1ACC" w:rsidP="00D91273">
            <w:pPr>
              <w:jc w:val="center"/>
              <w:rPr>
                <w:rFonts w:cs="Arabic Transparent"/>
                <w:b/>
                <w:bCs/>
                <w:color w:val="000000"/>
                <w:sz w:val="2"/>
                <w:szCs w:val="2"/>
                <w:rtl/>
              </w:rPr>
            </w:pPr>
          </w:p>
          <w:p w:rsidR="003A1ACC" w:rsidRPr="00573D4D" w:rsidRDefault="003A1ACC" w:rsidP="002B2D79">
            <w:pPr>
              <w:jc w:val="center"/>
              <w:rPr>
                <w:rFonts w:cs="Arabic Transparent"/>
                <w:b/>
                <w:bCs/>
                <w:color w:val="000000"/>
              </w:rPr>
            </w:pPr>
          </w:p>
        </w:tc>
        <w:tc>
          <w:tcPr>
            <w:tcW w:w="2126" w:type="dxa"/>
            <w:tcBorders>
              <w:left w:val="nil"/>
              <w:bottom w:val="single" w:sz="4" w:space="0" w:color="auto"/>
              <w:right w:val="nil"/>
            </w:tcBorders>
            <w:vAlign w:val="center"/>
          </w:tcPr>
          <w:p w:rsidR="003A1ACC" w:rsidRPr="00573D4D" w:rsidRDefault="003A1ACC" w:rsidP="00D91273">
            <w:pPr>
              <w:jc w:val="center"/>
              <w:rPr>
                <w:rFonts w:cs="Arabic Transparent"/>
                <w:b/>
                <w:bCs/>
                <w:color w:val="000000"/>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2B2D79">
        <w:trPr>
          <w:trHeight w:val="360"/>
        </w:trPr>
        <w:tc>
          <w:tcPr>
            <w:tcW w:w="2269" w:type="dxa"/>
            <w:tcBorders>
              <w:top w:val="single" w:sz="4" w:space="0" w:color="auto"/>
              <w:left w:val="nil"/>
              <w:bottom w:val="single" w:sz="4" w:space="0" w:color="auto"/>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الجزائر</w:t>
            </w:r>
          </w:p>
        </w:tc>
        <w:tc>
          <w:tcPr>
            <w:tcW w:w="2126" w:type="dxa"/>
            <w:tcBorders>
              <w:top w:val="single" w:sz="4" w:space="0" w:color="auto"/>
              <w:left w:val="nil"/>
              <w:bottom w:val="single" w:sz="4" w:space="0" w:color="auto"/>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lang w:val="fr-FR"/>
              </w:rPr>
            </w:pPr>
            <w:r w:rsidRPr="003A1ACC">
              <w:rPr>
                <w:rFonts w:asciiTheme="majorBidi" w:hAnsiTheme="majorBidi" w:cstheme="majorBidi"/>
                <w:b/>
                <w:bCs/>
                <w:color w:val="000000"/>
              </w:rPr>
              <w:t>95</w:t>
            </w:r>
            <w:r>
              <w:rPr>
                <w:rFonts w:asciiTheme="majorBidi" w:hAnsiTheme="majorBidi" w:cstheme="majorBidi"/>
                <w:b/>
                <w:bCs/>
                <w:color w:val="000000"/>
              </w:rPr>
              <w:t>.</w:t>
            </w:r>
            <w:r w:rsidRPr="003A1ACC">
              <w:rPr>
                <w:rFonts w:asciiTheme="majorBidi" w:hAnsiTheme="majorBidi" w:cstheme="majorBidi"/>
                <w:b/>
                <w:bCs/>
                <w:color w:val="000000"/>
              </w:rPr>
              <w:t>738</w:t>
            </w:r>
            <w:r>
              <w:rPr>
                <w:rFonts w:asciiTheme="majorBidi" w:hAnsiTheme="majorBidi" w:cstheme="majorBidi"/>
                <w:b/>
                <w:bCs/>
                <w:color w:val="000000"/>
                <w:lang w:val="fr-FR"/>
              </w:rPr>
              <w:t>0</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top w:val="single" w:sz="4" w:space="0" w:color="auto"/>
              <w:left w:val="nil"/>
              <w:bottom w:val="single" w:sz="4" w:space="0" w:color="auto"/>
              <w:right w:val="nil"/>
            </w:tcBorders>
            <w:vAlign w:val="center"/>
          </w:tcPr>
          <w:p w:rsidR="003A1ACC" w:rsidRPr="00573D4D" w:rsidRDefault="003A1ACC" w:rsidP="003A1ACC">
            <w:pPr>
              <w:jc w:val="center"/>
              <w:rPr>
                <w:rFonts w:cs="Arabic Transparent"/>
                <w:b/>
                <w:bCs/>
                <w:color w:val="000000"/>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top w:val="single" w:sz="4" w:space="0" w:color="auto"/>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مصر</w:t>
            </w:r>
          </w:p>
        </w:tc>
        <w:tc>
          <w:tcPr>
            <w:tcW w:w="2126" w:type="dxa"/>
            <w:tcBorders>
              <w:top w:val="single" w:sz="4" w:space="0" w:color="auto"/>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85</w:t>
            </w:r>
            <w:r>
              <w:rPr>
                <w:rFonts w:asciiTheme="majorBidi" w:hAnsiTheme="majorBidi" w:cstheme="majorBidi"/>
                <w:b/>
                <w:bCs/>
                <w:color w:val="000000"/>
              </w:rPr>
              <w:t>.</w:t>
            </w:r>
            <w:r w:rsidRPr="003A1ACC">
              <w:rPr>
                <w:rFonts w:asciiTheme="majorBidi" w:hAnsiTheme="majorBidi" w:cstheme="majorBidi"/>
                <w:b/>
                <w:bCs/>
                <w:color w:val="000000"/>
              </w:rPr>
              <w:t>7009</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top w:val="single" w:sz="4" w:space="0" w:color="auto"/>
              <w:left w:val="nil"/>
              <w:right w:val="nil"/>
            </w:tcBorders>
            <w:vAlign w:val="center"/>
          </w:tcPr>
          <w:p w:rsidR="003A1ACC" w:rsidRPr="00573D4D" w:rsidRDefault="003A1ACC" w:rsidP="00D91273">
            <w:pPr>
              <w:jc w:val="center"/>
              <w:rPr>
                <w:rFonts w:cs="Arabic Transparent"/>
                <w:b/>
                <w:bCs/>
                <w:color w:val="000000"/>
                <w:sz w:val="22"/>
                <w:szCs w:val="22"/>
                <w:rtl/>
              </w:rPr>
            </w:pPr>
            <w:r w:rsidRPr="00573D4D">
              <w:rPr>
                <w:rFonts w:cs="Arabic Transparent" w:hint="cs"/>
                <w:b/>
                <w:bCs/>
                <w:color w:val="000000"/>
                <w:sz w:val="22"/>
                <w:szCs w:val="22"/>
                <w:rtl/>
              </w:rPr>
              <w:t>لبنان-المغرب - قطر</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الإمارات</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79</w:t>
            </w:r>
            <w:r>
              <w:rPr>
                <w:rFonts w:asciiTheme="majorBidi" w:hAnsiTheme="majorBidi" w:cstheme="majorBidi"/>
                <w:b/>
                <w:bCs/>
                <w:color w:val="000000"/>
              </w:rPr>
              <w:t>.</w:t>
            </w:r>
            <w:r w:rsidRPr="003A1ACC">
              <w:rPr>
                <w:rFonts w:asciiTheme="majorBidi" w:hAnsiTheme="majorBidi" w:cstheme="majorBidi"/>
                <w:b/>
                <w:bCs/>
                <w:color w:val="000000"/>
              </w:rPr>
              <w:t>2108</w:t>
            </w:r>
          </w:p>
        </w:tc>
        <w:tc>
          <w:tcPr>
            <w:tcW w:w="2126" w:type="dxa"/>
            <w:vMerge w:val="restart"/>
            <w:tcBorders>
              <w:left w:val="nil"/>
              <w:right w:val="nil"/>
            </w:tcBorders>
            <w:vAlign w:val="center"/>
          </w:tcPr>
          <w:p w:rsidR="003A1ACC" w:rsidRPr="00573D4D" w:rsidRDefault="003A1ACC" w:rsidP="003A1ACC">
            <w:pPr>
              <w:jc w:val="center"/>
              <w:rPr>
                <w:rFonts w:cs="Arabic Transparent"/>
                <w:b/>
                <w:bCs/>
                <w:color w:val="000000"/>
              </w:rPr>
            </w:pPr>
            <w:r w:rsidRPr="00573D4D">
              <w:rPr>
                <w:rFonts w:cs="Arabic Transparent" w:hint="cs"/>
                <w:b/>
                <w:bCs/>
                <w:color w:val="000000"/>
                <w:sz w:val="22"/>
                <w:szCs w:val="22"/>
                <w:rtl/>
              </w:rPr>
              <w:t>كفاءة متوسطة</w:t>
            </w:r>
          </w:p>
          <w:p w:rsidR="003A1ACC" w:rsidRPr="00573D4D" w:rsidRDefault="003A1ACC" w:rsidP="003A1ACC">
            <w:pPr>
              <w:jc w:val="center"/>
              <w:rPr>
                <w:rFonts w:cs="Arabic Transparent"/>
                <w:b/>
                <w:bCs/>
                <w:color w:val="000000"/>
                <w:sz w:val="2"/>
                <w:szCs w:val="2"/>
                <w:rtl/>
              </w:rPr>
            </w:pPr>
          </w:p>
          <w:p w:rsidR="003A1ACC" w:rsidRPr="00573D4D" w:rsidRDefault="003A1ACC" w:rsidP="003A1ACC">
            <w:pPr>
              <w:jc w:val="center"/>
              <w:rPr>
                <w:rFonts w:cs="Arabic Transparent"/>
                <w:b/>
                <w:bCs/>
                <w:color w:val="000000"/>
              </w:rPr>
            </w:pPr>
          </w:p>
        </w:tc>
        <w:tc>
          <w:tcPr>
            <w:tcW w:w="2126" w:type="dxa"/>
            <w:tcBorders>
              <w:left w:val="nil"/>
              <w:right w:val="nil"/>
            </w:tcBorders>
            <w:vAlign w:val="center"/>
          </w:tcPr>
          <w:p w:rsidR="003A1ACC" w:rsidRPr="00573D4D" w:rsidRDefault="00CE466C" w:rsidP="00D91273">
            <w:pPr>
              <w:jc w:val="center"/>
              <w:rPr>
                <w:rFonts w:cs="Arabic Transparent"/>
                <w:b/>
                <w:bCs/>
                <w:color w:val="000000"/>
                <w:sz w:val="22"/>
                <w:szCs w:val="22"/>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موريتانيا</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72</w:t>
            </w:r>
            <w:r>
              <w:rPr>
                <w:rFonts w:asciiTheme="majorBidi" w:hAnsiTheme="majorBidi" w:cstheme="majorBidi"/>
                <w:b/>
                <w:bCs/>
                <w:color w:val="000000"/>
              </w:rPr>
              <w:t>.</w:t>
            </w:r>
            <w:r w:rsidRPr="003A1ACC">
              <w:rPr>
                <w:rFonts w:asciiTheme="majorBidi" w:hAnsiTheme="majorBidi" w:cstheme="majorBidi"/>
                <w:b/>
                <w:bCs/>
                <w:color w:val="000000"/>
              </w:rPr>
              <w:t>9552</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Pr>
                <w:rFonts w:cs="Arabic Transparent" w:hint="cs"/>
                <w:b/>
                <w:bCs/>
                <w:color w:val="000000"/>
                <w:sz w:val="22"/>
                <w:szCs w:val="22"/>
                <w:rtl/>
              </w:rPr>
              <w:t>السودان</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الأردن</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65</w:t>
            </w:r>
            <w:r>
              <w:rPr>
                <w:rFonts w:asciiTheme="majorBidi" w:hAnsiTheme="majorBidi" w:cstheme="majorBidi"/>
                <w:b/>
                <w:bCs/>
                <w:color w:val="000000"/>
              </w:rPr>
              <w:t>.</w:t>
            </w:r>
            <w:r w:rsidRPr="003A1ACC">
              <w:rPr>
                <w:rFonts w:asciiTheme="majorBidi" w:hAnsiTheme="majorBidi" w:cstheme="majorBidi"/>
                <w:b/>
                <w:bCs/>
                <w:color w:val="000000"/>
              </w:rPr>
              <w:t>0003</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tl/>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عمان</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64</w:t>
            </w:r>
            <w:r>
              <w:rPr>
                <w:rFonts w:asciiTheme="majorBidi" w:hAnsiTheme="majorBidi" w:cstheme="majorBidi"/>
                <w:b/>
                <w:bCs/>
                <w:color w:val="000000"/>
              </w:rPr>
              <w:t>.</w:t>
            </w:r>
            <w:r w:rsidRPr="003A1ACC">
              <w:rPr>
                <w:rFonts w:asciiTheme="majorBidi" w:hAnsiTheme="majorBidi" w:cstheme="majorBidi"/>
                <w:b/>
                <w:bCs/>
                <w:color w:val="000000"/>
              </w:rPr>
              <w:t>0231</w:t>
            </w:r>
          </w:p>
        </w:tc>
        <w:tc>
          <w:tcPr>
            <w:tcW w:w="2126" w:type="dxa"/>
            <w:vMerge w:val="restart"/>
            <w:tcBorders>
              <w:left w:val="nil"/>
              <w:right w:val="nil"/>
            </w:tcBorders>
            <w:vAlign w:val="center"/>
          </w:tcPr>
          <w:p w:rsidR="003A1ACC" w:rsidRPr="00573D4D" w:rsidRDefault="003A1ACC" w:rsidP="00D91273">
            <w:pPr>
              <w:jc w:val="center"/>
              <w:rPr>
                <w:rFonts w:cs="Arabic Transparent"/>
                <w:b/>
                <w:bCs/>
                <w:color w:val="000000"/>
              </w:rPr>
            </w:pPr>
            <w:r w:rsidRPr="00573D4D">
              <w:rPr>
                <w:rFonts w:cs="Arabic Transparent" w:hint="cs"/>
                <w:b/>
                <w:bCs/>
                <w:color w:val="000000"/>
                <w:sz w:val="22"/>
                <w:szCs w:val="22"/>
                <w:rtl/>
              </w:rPr>
              <w:t>كفاءة ضعيفة</w:t>
            </w: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ليبيا</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62</w:t>
            </w:r>
            <w:r>
              <w:rPr>
                <w:rFonts w:asciiTheme="majorBidi" w:hAnsiTheme="majorBidi" w:cstheme="majorBidi"/>
                <w:b/>
                <w:bCs/>
                <w:color w:val="000000"/>
              </w:rPr>
              <w:t>.</w:t>
            </w:r>
            <w:r w:rsidRPr="003A1ACC">
              <w:rPr>
                <w:rFonts w:asciiTheme="majorBidi" w:hAnsiTheme="majorBidi" w:cstheme="majorBidi"/>
                <w:b/>
                <w:bCs/>
                <w:color w:val="000000"/>
              </w:rPr>
              <w:t>6224</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lastRenderedPageBreak/>
              <w:t>البحرين</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55</w:t>
            </w:r>
            <w:r>
              <w:rPr>
                <w:rFonts w:asciiTheme="majorBidi" w:hAnsiTheme="majorBidi" w:cstheme="majorBidi"/>
                <w:b/>
                <w:bCs/>
                <w:color w:val="000000"/>
              </w:rPr>
              <w:t>.</w:t>
            </w:r>
            <w:r w:rsidRPr="003A1ACC">
              <w:rPr>
                <w:rFonts w:asciiTheme="majorBidi" w:hAnsiTheme="majorBidi" w:cstheme="majorBidi"/>
                <w:b/>
                <w:bCs/>
                <w:color w:val="000000"/>
              </w:rPr>
              <w:t>6097</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تونس</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سوريا</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53</w:t>
            </w:r>
            <w:r>
              <w:rPr>
                <w:rFonts w:asciiTheme="majorBidi" w:hAnsiTheme="majorBidi" w:cstheme="majorBidi"/>
                <w:b/>
                <w:bCs/>
                <w:color w:val="000000"/>
              </w:rPr>
              <w:t>.</w:t>
            </w:r>
            <w:r w:rsidRPr="003A1ACC">
              <w:rPr>
                <w:rFonts w:asciiTheme="majorBidi" w:hAnsiTheme="majorBidi" w:cstheme="majorBidi"/>
                <w:b/>
                <w:bCs/>
                <w:color w:val="000000"/>
              </w:rPr>
              <w:t>1939</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sidRPr="00573D4D">
              <w:rPr>
                <w:rFonts w:cs="Arabic Transparent" w:hint="cs"/>
                <w:b/>
                <w:bCs/>
                <w:color w:val="000000"/>
                <w:sz w:val="22"/>
                <w:szCs w:val="22"/>
                <w:rtl/>
              </w:rPr>
              <w:t>المغرب</w:t>
            </w:r>
          </w:p>
        </w:tc>
      </w:tr>
      <w:tr w:rsidR="003A1ACC" w:rsidRPr="00573D4D" w:rsidTr="003A1ACC">
        <w:trPr>
          <w:trHeight w:val="360"/>
        </w:trPr>
        <w:tc>
          <w:tcPr>
            <w:tcW w:w="2269" w:type="dxa"/>
            <w:tcBorders>
              <w:left w:val="nil"/>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السعودية</w:t>
            </w:r>
          </w:p>
        </w:tc>
        <w:tc>
          <w:tcPr>
            <w:tcW w:w="2126" w:type="dxa"/>
            <w:tcBorders>
              <w:left w:val="nil"/>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47</w:t>
            </w:r>
            <w:r>
              <w:rPr>
                <w:rFonts w:asciiTheme="majorBidi" w:hAnsiTheme="majorBidi" w:cstheme="majorBidi"/>
                <w:b/>
                <w:bCs/>
                <w:color w:val="000000"/>
              </w:rPr>
              <w:t>.</w:t>
            </w:r>
            <w:r w:rsidRPr="003A1ACC">
              <w:rPr>
                <w:rFonts w:asciiTheme="majorBidi" w:hAnsiTheme="majorBidi" w:cstheme="majorBidi"/>
                <w:b/>
                <w:bCs/>
                <w:color w:val="000000"/>
              </w:rPr>
              <w:t>8755</w:t>
            </w:r>
          </w:p>
        </w:tc>
        <w:tc>
          <w:tcPr>
            <w:tcW w:w="2126" w:type="dxa"/>
            <w:vMerge/>
            <w:tcBorders>
              <w:left w:val="nil"/>
              <w:right w:val="nil"/>
            </w:tcBorders>
            <w:vAlign w:val="center"/>
          </w:tcPr>
          <w:p w:rsidR="003A1ACC" w:rsidRPr="00573D4D" w:rsidRDefault="003A1ACC" w:rsidP="00D91273">
            <w:pPr>
              <w:jc w:val="center"/>
              <w:rPr>
                <w:rFonts w:cs="Arabic Transparent"/>
                <w:b/>
                <w:bCs/>
                <w:color w:val="000000"/>
              </w:rPr>
            </w:pPr>
          </w:p>
        </w:tc>
        <w:tc>
          <w:tcPr>
            <w:tcW w:w="2126" w:type="dxa"/>
            <w:tcBorders>
              <w:left w:val="nil"/>
              <w:right w:val="nil"/>
            </w:tcBorders>
            <w:vAlign w:val="center"/>
          </w:tcPr>
          <w:p w:rsidR="003A1ACC" w:rsidRPr="00573D4D" w:rsidRDefault="003A1ACC" w:rsidP="00D91273">
            <w:pPr>
              <w:jc w:val="center"/>
              <w:rPr>
                <w:rFonts w:cs="Arabic Transparent"/>
                <w:b/>
                <w:bCs/>
                <w:color w:val="000000"/>
                <w:sz w:val="22"/>
                <w:szCs w:val="22"/>
              </w:rPr>
            </w:pPr>
            <w:r w:rsidRPr="00573D4D">
              <w:rPr>
                <w:rFonts w:cs="Arabic Transparent" w:hint="cs"/>
                <w:b/>
                <w:bCs/>
                <w:color w:val="000000"/>
                <w:sz w:val="22"/>
                <w:szCs w:val="22"/>
                <w:rtl/>
              </w:rPr>
              <w:t xml:space="preserve">الكويت </w:t>
            </w:r>
            <w:r w:rsidRPr="00573D4D">
              <w:rPr>
                <w:rFonts w:cs="Arabic Transparent"/>
                <w:b/>
                <w:bCs/>
                <w:color w:val="000000"/>
                <w:sz w:val="22"/>
                <w:szCs w:val="22"/>
                <w:rtl/>
              </w:rPr>
              <w:t>–</w:t>
            </w:r>
            <w:r w:rsidRPr="00573D4D">
              <w:rPr>
                <w:rFonts w:cs="Arabic Transparent" w:hint="cs"/>
                <w:b/>
                <w:bCs/>
                <w:color w:val="000000"/>
                <w:sz w:val="22"/>
                <w:szCs w:val="22"/>
                <w:rtl/>
              </w:rPr>
              <w:t xml:space="preserve"> لبنان</w:t>
            </w:r>
          </w:p>
        </w:tc>
      </w:tr>
      <w:tr w:rsidR="003A1ACC" w:rsidRPr="00573D4D" w:rsidTr="003A1ACC">
        <w:trPr>
          <w:trHeight w:val="360"/>
        </w:trPr>
        <w:tc>
          <w:tcPr>
            <w:tcW w:w="2269" w:type="dxa"/>
            <w:tcBorders>
              <w:left w:val="nil"/>
              <w:bottom w:val="double" w:sz="4" w:space="0" w:color="auto"/>
              <w:right w:val="nil"/>
            </w:tcBorders>
            <w:shd w:val="clear" w:color="auto" w:fill="auto"/>
            <w:noWrap/>
            <w:vAlign w:val="center"/>
            <w:hideMark/>
          </w:tcPr>
          <w:p w:rsidR="003A1ACC" w:rsidRPr="003A1ACC" w:rsidRDefault="003A1ACC" w:rsidP="003A1ACC">
            <w:pPr>
              <w:jc w:val="center"/>
              <w:rPr>
                <w:rFonts w:ascii="Arial" w:hAnsi="Arial" w:cs="Arabic Transparent"/>
                <w:b/>
                <w:bCs/>
                <w:color w:val="000000"/>
                <w:sz w:val="24"/>
                <w:szCs w:val="24"/>
              </w:rPr>
            </w:pPr>
            <w:r w:rsidRPr="003A1ACC">
              <w:rPr>
                <w:rFonts w:ascii="Arial" w:hAnsi="Arial" w:cs="Arabic Transparent" w:hint="cs"/>
                <w:b/>
                <w:bCs/>
                <w:color w:val="000000"/>
                <w:sz w:val="24"/>
                <w:szCs w:val="24"/>
                <w:rtl/>
              </w:rPr>
              <w:t>العراق</w:t>
            </w:r>
          </w:p>
        </w:tc>
        <w:tc>
          <w:tcPr>
            <w:tcW w:w="2126" w:type="dxa"/>
            <w:tcBorders>
              <w:left w:val="nil"/>
              <w:bottom w:val="double" w:sz="4" w:space="0" w:color="auto"/>
              <w:right w:val="nil"/>
            </w:tcBorders>
            <w:shd w:val="clear" w:color="auto" w:fill="auto"/>
            <w:noWrap/>
            <w:vAlign w:val="center"/>
            <w:hideMark/>
          </w:tcPr>
          <w:p w:rsidR="003A1ACC" w:rsidRPr="003A1ACC" w:rsidRDefault="003A1ACC" w:rsidP="003A1ACC">
            <w:pPr>
              <w:bidi w:val="0"/>
              <w:jc w:val="center"/>
              <w:rPr>
                <w:rFonts w:asciiTheme="majorBidi" w:hAnsiTheme="majorBidi" w:cstheme="majorBidi"/>
                <w:b/>
                <w:bCs/>
                <w:color w:val="000000"/>
              </w:rPr>
            </w:pPr>
            <w:r w:rsidRPr="003A1ACC">
              <w:rPr>
                <w:rFonts w:asciiTheme="majorBidi" w:hAnsiTheme="majorBidi" w:cstheme="majorBidi"/>
                <w:b/>
                <w:bCs/>
                <w:color w:val="000000"/>
              </w:rPr>
              <w:t>26</w:t>
            </w:r>
            <w:r>
              <w:rPr>
                <w:rFonts w:asciiTheme="majorBidi" w:hAnsiTheme="majorBidi" w:cstheme="majorBidi"/>
                <w:b/>
                <w:bCs/>
                <w:color w:val="000000"/>
              </w:rPr>
              <w:t>.</w:t>
            </w:r>
            <w:r w:rsidRPr="003A1ACC">
              <w:rPr>
                <w:rFonts w:asciiTheme="majorBidi" w:hAnsiTheme="majorBidi" w:cstheme="majorBidi"/>
                <w:b/>
                <w:bCs/>
                <w:color w:val="000000"/>
              </w:rPr>
              <w:t>6026</w:t>
            </w:r>
          </w:p>
        </w:tc>
        <w:tc>
          <w:tcPr>
            <w:tcW w:w="2126" w:type="dxa"/>
            <w:tcBorders>
              <w:left w:val="nil"/>
              <w:bottom w:val="double" w:sz="4" w:space="0" w:color="auto"/>
              <w:right w:val="nil"/>
            </w:tcBorders>
            <w:vAlign w:val="center"/>
          </w:tcPr>
          <w:p w:rsidR="003A1ACC" w:rsidRPr="00573D4D" w:rsidRDefault="003A1ACC" w:rsidP="00D91273">
            <w:pPr>
              <w:jc w:val="center"/>
              <w:rPr>
                <w:rFonts w:cs="Arabic Transparent"/>
                <w:b/>
                <w:bCs/>
                <w:color w:val="000000"/>
              </w:rPr>
            </w:pPr>
            <w:r w:rsidRPr="00573D4D">
              <w:rPr>
                <w:rFonts w:cs="Arabic Transparent" w:hint="cs"/>
                <w:b/>
                <w:bCs/>
                <w:color w:val="000000"/>
                <w:sz w:val="22"/>
                <w:szCs w:val="22"/>
                <w:rtl/>
              </w:rPr>
              <w:t>كفاءة جد ضعيفة</w:t>
            </w:r>
          </w:p>
        </w:tc>
        <w:tc>
          <w:tcPr>
            <w:tcW w:w="2126" w:type="dxa"/>
            <w:tcBorders>
              <w:left w:val="nil"/>
              <w:bottom w:val="double" w:sz="4" w:space="0" w:color="auto"/>
              <w:right w:val="nil"/>
            </w:tcBorders>
            <w:vAlign w:val="center"/>
          </w:tcPr>
          <w:p w:rsidR="003A1ACC" w:rsidRPr="00573D4D" w:rsidRDefault="003A1ACC" w:rsidP="00D91273">
            <w:pPr>
              <w:jc w:val="center"/>
              <w:rPr>
                <w:rFonts w:cs="Arabic Transparent"/>
                <w:b/>
                <w:bCs/>
                <w:color w:val="000000"/>
                <w:sz w:val="22"/>
                <w:szCs w:val="22"/>
                <w:rtl/>
              </w:rPr>
            </w:pPr>
            <w:r w:rsidRPr="00573D4D">
              <w:rPr>
                <w:rFonts w:cs="Arabic Transparent" w:hint="cs"/>
                <w:b/>
                <w:bCs/>
                <w:color w:val="000000"/>
                <w:sz w:val="22"/>
                <w:szCs w:val="22"/>
                <w:rtl/>
              </w:rPr>
              <w:t>لبنان - السودان</w:t>
            </w:r>
          </w:p>
        </w:tc>
      </w:tr>
    </w:tbl>
    <w:p w:rsidR="005361C3" w:rsidRPr="002A17EE" w:rsidRDefault="005361C3" w:rsidP="002A17EE">
      <w:pPr>
        <w:spacing w:before="240" w:after="240"/>
        <w:ind w:hanging="2"/>
        <w:jc w:val="lowKashida"/>
        <w:rPr>
          <w:rFonts w:cs="Arabic Transparent"/>
          <w:b/>
          <w:bCs/>
          <w:sz w:val="24"/>
          <w:szCs w:val="24"/>
          <w:rtl/>
        </w:rPr>
      </w:pPr>
      <w:r w:rsidRPr="002A17EE">
        <w:rPr>
          <w:rFonts w:cs="Arabic Transparent" w:hint="cs"/>
          <w:b/>
          <w:bCs/>
          <w:sz w:val="24"/>
          <w:szCs w:val="24"/>
          <w:rtl/>
        </w:rPr>
        <w:t xml:space="preserve">    </w:t>
      </w:r>
      <w:r w:rsidR="002A17EE">
        <w:rPr>
          <w:rFonts w:cs="Arabic Transparent" w:hint="cs"/>
          <w:b/>
          <w:bCs/>
          <w:sz w:val="24"/>
          <w:szCs w:val="24"/>
          <w:rtl/>
        </w:rPr>
        <w:t xml:space="preserve"> </w:t>
      </w:r>
      <w:r w:rsidRPr="002A17EE">
        <w:rPr>
          <w:rFonts w:cs="Arabic Transparent" w:hint="cs"/>
          <w:b/>
          <w:bCs/>
          <w:sz w:val="24"/>
          <w:szCs w:val="24"/>
          <w:rtl/>
        </w:rPr>
        <w:t xml:space="preserve"> المصدر: مخرجات برنامج </w:t>
      </w:r>
      <w:r w:rsidRPr="002A17EE">
        <w:rPr>
          <w:rFonts w:cs="Arabic Transparent"/>
          <w:b/>
          <w:bCs/>
          <w:sz w:val="24"/>
          <w:szCs w:val="24"/>
          <w:lang w:val="fr-FR"/>
        </w:rPr>
        <w:t>SIAD</w:t>
      </w:r>
      <w:r w:rsidRPr="002A17EE">
        <w:rPr>
          <w:rFonts w:cs="Arabic Transparent" w:hint="cs"/>
          <w:b/>
          <w:bCs/>
          <w:sz w:val="24"/>
          <w:szCs w:val="24"/>
          <w:rtl/>
        </w:rPr>
        <w:t>.</w:t>
      </w:r>
    </w:p>
    <w:p w:rsidR="00F55BA2" w:rsidRDefault="001F0893" w:rsidP="002A17EE">
      <w:pPr>
        <w:spacing w:before="240" w:after="240"/>
        <w:ind w:firstLine="282"/>
        <w:jc w:val="lowKashida"/>
        <w:rPr>
          <w:rFonts w:cs="Arabic Transparent"/>
          <w:sz w:val="28"/>
          <w:szCs w:val="28"/>
          <w:rtl/>
        </w:rPr>
      </w:pPr>
      <w:r w:rsidRPr="00605271">
        <w:rPr>
          <w:rFonts w:cs="Arabic Transparent" w:hint="cs"/>
          <w:sz w:val="28"/>
          <w:szCs w:val="28"/>
          <w:rtl/>
        </w:rPr>
        <w:t>تظهر نتائج الكفاءة المخرجية أن س</w:t>
      </w:r>
      <w:r w:rsidR="003302AF">
        <w:rPr>
          <w:rFonts w:cs="Arabic Transparent" w:hint="cs"/>
          <w:sz w:val="28"/>
          <w:szCs w:val="28"/>
          <w:rtl/>
        </w:rPr>
        <w:t>تة</w:t>
      </w:r>
      <w:r w:rsidRPr="00605271">
        <w:rPr>
          <w:rFonts w:cs="Arabic Transparent" w:hint="cs"/>
          <w:sz w:val="28"/>
          <w:szCs w:val="28"/>
          <w:rtl/>
        </w:rPr>
        <w:t xml:space="preserve"> </w:t>
      </w:r>
      <w:r w:rsidR="00605271" w:rsidRPr="00605271">
        <w:rPr>
          <w:rFonts w:cs="Arabic Transparent" w:hint="cs"/>
          <w:sz w:val="28"/>
          <w:szCs w:val="28"/>
          <w:rtl/>
        </w:rPr>
        <w:t>اقتصاديات</w:t>
      </w:r>
      <w:r w:rsidRPr="00605271">
        <w:rPr>
          <w:rFonts w:cs="Arabic Transparent" w:hint="cs"/>
          <w:sz w:val="28"/>
          <w:szCs w:val="28"/>
          <w:rtl/>
        </w:rPr>
        <w:t xml:space="preserve"> من بين الثماني عشر تتصف </w:t>
      </w:r>
      <w:r w:rsidR="00605271" w:rsidRPr="00605271">
        <w:rPr>
          <w:rFonts w:cs="Arabic Transparent" w:hint="cs"/>
          <w:sz w:val="28"/>
          <w:szCs w:val="28"/>
          <w:rtl/>
        </w:rPr>
        <w:t>بدرجة كفاءة كاملة</w:t>
      </w:r>
      <w:r w:rsidR="00605271">
        <w:rPr>
          <w:rFonts w:cs="Arabic Transparent" w:hint="cs"/>
          <w:sz w:val="28"/>
          <w:szCs w:val="28"/>
          <w:rtl/>
        </w:rPr>
        <w:t xml:space="preserve">، </w:t>
      </w:r>
      <w:r w:rsidR="007F390C">
        <w:rPr>
          <w:rFonts w:cs="Arabic Transparent" w:hint="cs"/>
          <w:sz w:val="28"/>
          <w:szCs w:val="28"/>
          <w:rtl/>
        </w:rPr>
        <w:t xml:space="preserve">      </w:t>
      </w:r>
      <w:r w:rsidR="00605271">
        <w:rPr>
          <w:rFonts w:cs="Arabic Transparent" w:hint="cs"/>
          <w:sz w:val="28"/>
          <w:szCs w:val="28"/>
          <w:rtl/>
        </w:rPr>
        <w:t xml:space="preserve">و </w:t>
      </w:r>
      <w:r w:rsidR="00605271" w:rsidRPr="00605271">
        <w:rPr>
          <w:rFonts w:cs="Arabic Transparent" w:hint="cs"/>
          <w:sz w:val="28"/>
          <w:szCs w:val="28"/>
          <w:rtl/>
        </w:rPr>
        <w:t xml:space="preserve">هي: </w:t>
      </w:r>
      <w:r w:rsidR="003302AF" w:rsidRPr="00605271">
        <w:rPr>
          <w:rFonts w:ascii="Arial" w:hAnsi="Arial" w:cs="Arabic Transparent" w:hint="cs"/>
          <w:color w:val="000000"/>
          <w:sz w:val="28"/>
          <w:szCs w:val="28"/>
          <w:rtl/>
        </w:rPr>
        <w:t>لبنان</w:t>
      </w:r>
      <w:r w:rsidR="003302AF">
        <w:rPr>
          <w:rFonts w:ascii="Arial" w:hAnsi="Arial" w:cs="Arabic Transparent" w:hint="cs"/>
          <w:color w:val="000000"/>
          <w:sz w:val="28"/>
          <w:szCs w:val="28"/>
          <w:rtl/>
        </w:rPr>
        <w:t>،</w:t>
      </w:r>
      <w:r w:rsidR="003302AF" w:rsidRPr="00605271">
        <w:rPr>
          <w:rFonts w:ascii="Arial" w:hAnsi="Arial" w:cs="Arabic Transparent" w:hint="cs"/>
          <w:color w:val="000000"/>
          <w:sz w:val="28"/>
          <w:szCs w:val="28"/>
          <w:rtl/>
        </w:rPr>
        <w:t xml:space="preserve"> </w:t>
      </w:r>
      <w:r w:rsidR="00605271" w:rsidRPr="00605271">
        <w:rPr>
          <w:rFonts w:ascii="Arial" w:hAnsi="Arial" w:cs="Arabic Transparent" w:hint="cs"/>
          <w:color w:val="000000"/>
          <w:sz w:val="28"/>
          <w:szCs w:val="28"/>
          <w:rtl/>
        </w:rPr>
        <w:t>الكويت</w:t>
      </w:r>
      <w:r w:rsidR="00605271" w:rsidRPr="00605271">
        <w:rPr>
          <w:rFonts w:cs="Arabic Transparent" w:hint="cs"/>
          <w:sz w:val="28"/>
          <w:szCs w:val="28"/>
          <w:rtl/>
        </w:rPr>
        <w:t xml:space="preserve">، </w:t>
      </w:r>
      <w:r w:rsidR="00605271" w:rsidRPr="00605271">
        <w:rPr>
          <w:rFonts w:ascii="Arial" w:hAnsi="Arial" w:cs="Arabic Transparent" w:hint="cs"/>
          <w:color w:val="000000"/>
          <w:sz w:val="28"/>
          <w:szCs w:val="28"/>
          <w:rtl/>
        </w:rPr>
        <w:t>المغرب</w:t>
      </w:r>
      <w:r w:rsidR="00605271" w:rsidRPr="00605271">
        <w:rPr>
          <w:rFonts w:cs="Arabic Transparent" w:hint="cs"/>
          <w:sz w:val="28"/>
          <w:szCs w:val="28"/>
          <w:rtl/>
        </w:rPr>
        <w:t xml:space="preserve">، </w:t>
      </w:r>
      <w:r w:rsidR="00605271" w:rsidRPr="00605271">
        <w:rPr>
          <w:rFonts w:ascii="Arial" w:hAnsi="Arial" w:cs="Arabic Transparent" w:hint="cs"/>
          <w:color w:val="000000"/>
          <w:sz w:val="28"/>
          <w:szCs w:val="28"/>
          <w:rtl/>
        </w:rPr>
        <w:t>السودان،</w:t>
      </w:r>
      <w:r w:rsidR="00605271" w:rsidRPr="00605271">
        <w:rPr>
          <w:rFonts w:cs="Arabic Transparent" w:hint="cs"/>
          <w:sz w:val="28"/>
          <w:szCs w:val="28"/>
          <w:rtl/>
        </w:rPr>
        <w:t xml:space="preserve"> </w:t>
      </w:r>
      <w:r w:rsidR="00605271" w:rsidRPr="00605271">
        <w:rPr>
          <w:rFonts w:ascii="Arial" w:hAnsi="Arial" w:cs="Arabic Transparent" w:hint="cs"/>
          <w:color w:val="000000"/>
          <w:sz w:val="28"/>
          <w:szCs w:val="28"/>
          <w:rtl/>
        </w:rPr>
        <w:t>قطر</w:t>
      </w:r>
      <w:r w:rsidR="00605271" w:rsidRPr="00605271">
        <w:rPr>
          <w:rFonts w:cs="Arabic Transparent" w:hint="cs"/>
          <w:sz w:val="28"/>
          <w:szCs w:val="28"/>
          <w:rtl/>
        </w:rPr>
        <w:t xml:space="preserve"> و </w:t>
      </w:r>
      <w:r w:rsidR="00605271" w:rsidRPr="00605271">
        <w:rPr>
          <w:rFonts w:ascii="Arial" w:hAnsi="Arial" w:cs="Arabic Transparent" w:hint="cs"/>
          <w:color w:val="000000"/>
          <w:sz w:val="28"/>
          <w:szCs w:val="28"/>
          <w:rtl/>
        </w:rPr>
        <w:t>اليم</w:t>
      </w:r>
      <w:r w:rsidR="00605271">
        <w:rPr>
          <w:rFonts w:ascii="Arial" w:hAnsi="Arial" w:cs="Arabic Transparent" w:hint="cs"/>
          <w:color w:val="000000"/>
          <w:sz w:val="28"/>
          <w:szCs w:val="28"/>
          <w:rtl/>
        </w:rPr>
        <w:t xml:space="preserve">ن، و هي مرتبة بدرجة تكرارها كوحدة اتخاذ قرار كفؤة </w:t>
      </w:r>
      <w:r w:rsidR="002B2D79">
        <w:rPr>
          <w:rFonts w:ascii="Arial" w:hAnsi="Arial" w:cs="Arabic Transparent" w:hint="cs"/>
          <w:color w:val="000000"/>
          <w:sz w:val="28"/>
          <w:szCs w:val="28"/>
          <w:rtl/>
        </w:rPr>
        <w:t xml:space="preserve">(لا تحتوي مخرجاتها على تباطؤات) </w:t>
      </w:r>
      <w:r w:rsidR="00605271">
        <w:rPr>
          <w:rFonts w:ascii="Arial" w:hAnsi="Arial" w:cs="Arabic Transparent" w:hint="cs"/>
          <w:color w:val="000000"/>
          <w:sz w:val="28"/>
          <w:szCs w:val="28"/>
          <w:rtl/>
        </w:rPr>
        <w:t>من خلال ثماني عشر مسألة محلولة</w:t>
      </w:r>
      <w:r w:rsidR="00605271">
        <w:rPr>
          <w:rFonts w:cs="Arabic Transparent" w:hint="cs"/>
          <w:sz w:val="28"/>
          <w:szCs w:val="28"/>
          <w:rtl/>
        </w:rPr>
        <w:t xml:space="preserve">، و تصنف كل من: </w:t>
      </w:r>
      <w:r w:rsidR="003302AF">
        <w:rPr>
          <w:rFonts w:cs="Arabic Transparent" w:hint="cs"/>
          <w:sz w:val="28"/>
          <w:szCs w:val="28"/>
          <w:rtl/>
        </w:rPr>
        <w:t xml:space="preserve">تونس، </w:t>
      </w:r>
      <w:r w:rsidR="00605271">
        <w:rPr>
          <w:rFonts w:cs="Arabic Transparent" w:hint="cs"/>
          <w:sz w:val="28"/>
          <w:szCs w:val="28"/>
          <w:rtl/>
        </w:rPr>
        <w:t xml:space="preserve">الجزائر و </w:t>
      </w:r>
      <w:r w:rsidR="003302AF">
        <w:rPr>
          <w:rFonts w:cs="Arabic Transparent" w:hint="cs"/>
          <w:sz w:val="28"/>
          <w:szCs w:val="28"/>
          <w:rtl/>
        </w:rPr>
        <w:t>مصر</w:t>
      </w:r>
      <w:r w:rsidR="00605271">
        <w:rPr>
          <w:rFonts w:cs="Arabic Transparent" w:hint="cs"/>
          <w:sz w:val="28"/>
          <w:szCs w:val="28"/>
          <w:rtl/>
        </w:rPr>
        <w:t xml:space="preserve"> ضمن الكفاءة المقبولة</w:t>
      </w:r>
      <w:r w:rsidR="008726A6">
        <w:rPr>
          <w:rFonts w:cs="Arabic Transparent" w:hint="cs"/>
          <w:sz w:val="28"/>
          <w:szCs w:val="28"/>
          <w:rtl/>
        </w:rPr>
        <w:t>،</w:t>
      </w:r>
      <w:r w:rsidR="00605271">
        <w:rPr>
          <w:rFonts w:cs="Arabic Transparent" w:hint="cs"/>
          <w:sz w:val="28"/>
          <w:szCs w:val="28"/>
          <w:rtl/>
        </w:rPr>
        <w:t xml:space="preserve"> </w:t>
      </w:r>
      <w:r w:rsidR="008726A6">
        <w:rPr>
          <w:rFonts w:cs="Arabic Transparent" w:hint="cs"/>
          <w:sz w:val="28"/>
          <w:szCs w:val="28"/>
          <w:rtl/>
        </w:rPr>
        <w:t>ب</w:t>
      </w:r>
      <w:r w:rsidR="00605271">
        <w:rPr>
          <w:rFonts w:cs="Arabic Transparent" w:hint="cs"/>
          <w:sz w:val="28"/>
          <w:szCs w:val="28"/>
          <w:rtl/>
        </w:rPr>
        <w:t>حيث لا ي</w:t>
      </w:r>
      <w:r w:rsidR="007E7DB1">
        <w:rPr>
          <w:rFonts w:cs="Arabic Transparent" w:hint="cs"/>
          <w:sz w:val="28"/>
          <w:szCs w:val="28"/>
          <w:rtl/>
        </w:rPr>
        <w:t>تو</w:t>
      </w:r>
      <w:r w:rsidR="00605271">
        <w:rPr>
          <w:rFonts w:cs="Arabic Transparent" w:hint="cs"/>
          <w:sz w:val="28"/>
          <w:szCs w:val="28"/>
          <w:rtl/>
        </w:rPr>
        <w:t xml:space="preserve">جب </w:t>
      </w:r>
      <w:r w:rsidR="007E7DB1">
        <w:rPr>
          <w:rFonts w:cs="Arabic Transparent" w:hint="cs"/>
          <w:sz w:val="28"/>
          <w:szCs w:val="28"/>
          <w:rtl/>
        </w:rPr>
        <w:t xml:space="preserve">على هذه الاقتصاديات بذل جهود كبيرة لبلوغ درجة الكفاءة الكاملة، أما </w:t>
      </w:r>
      <w:r w:rsidR="003302AF">
        <w:rPr>
          <w:rFonts w:cs="Arabic Transparent" w:hint="cs"/>
          <w:sz w:val="28"/>
          <w:szCs w:val="28"/>
          <w:rtl/>
        </w:rPr>
        <w:t>الإمارات</w:t>
      </w:r>
      <w:r w:rsidR="007E7DB1">
        <w:rPr>
          <w:rFonts w:cs="Arabic Transparent" w:hint="cs"/>
          <w:sz w:val="28"/>
          <w:szCs w:val="28"/>
          <w:rtl/>
        </w:rPr>
        <w:t xml:space="preserve">، </w:t>
      </w:r>
      <w:r w:rsidR="003302AF">
        <w:rPr>
          <w:rFonts w:cs="Arabic Transparent" w:hint="cs"/>
          <w:sz w:val="28"/>
          <w:szCs w:val="28"/>
          <w:rtl/>
        </w:rPr>
        <w:t xml:space="preserve">موريتانيا </w:t>
      </w:r>
      <w:r w:rsidR="007E7DB1">
        <w:rPr>
          <w:rFonts w:cs="Arabic Transparent" w:hint="cs"/>
          <w:sz w:val="28"/>
          <w:szCs w:val="28"/>
          <w:rtl/>
        </w:rPr>
        <w:t xml:space="preserve">و الأردن فتتصف كفاءتها بالدرجة المتوسطة حيث تتطلب مجهودات معتبرة لبلوغ درجة الكفاءة الكاملة، و تمتاز كل من: عمان، ليبيا، البحرين، سوريا و السعودية بدرجات كفاءة ضعيفة </w:t>
      </w:r>
      <w:r w:rsidR="00F55BA2">
        <w:rPr>
          <w:rFonts w:cs="Arabic Transparent" w:hint="cs"/>
          <w:sz w:val="28"/>
          <w:szCs w:val="28"/>
          <w:rtl/>
        </w:rPr>
        <w:t>ي</w:t>
      </w:r>
      <w:r w:rsidR="007E7DB1">
        <w:rPr>
          <w:rFonts w:cs="Arabic Transparent" w:hint="cs"/>
          <w:sz w:val="28"/>
          <w:szCs w:val="28"/>
          <w:rtl/>
        </w:rPr>
        <w:t xml:space="preserve">صعب عليها بلوغ درجة الكفاءة الكاملة في </w:t>
      </w:r>
      <w:r w:rsidR="00D976B8">
        <w:rPr>
          <w:rFonts w:cs="Arabic Transparent" w:hint="cs"/>
          <w:sz w:val="28"/>
          <w:szCs w:val="28"/>
          <w:rtl/>
        </w:rPr>
        <w:t>المدى</w:t>
      </w:r>
      <w:r w:rsidR="007E7DB1">
        <w:rPr>
          <w:rFonts w:cs="Arabic Transparent" w:hint="cs"/>
          <w:sz w:val="28"/>
          <w:szCs w:val="28"/>
          <w:rtl/>
        </w:rPr>
        <w:t xml:space="preserve"> </w:t>
      </w:r>
      <w:r w:rsidR="00D976B8">
        <w:rPr>
          <w:rFonts w:cs="Arabic Transparent" w:hint="cs"/>
          <w:sz w:val="28"/>
          <w:szCs w:val="28"/>
          <w:rtl/>
        </w:rPr>
        <w:t>القصير</w:t>
      </w:r>
      <w:r w:rsidR="007E7DB1">
        <w:rPr>
          <w:rFonts w:cs="Arabic Transparent" w:hint="cs"/>
          <w:sz w:val="28"/>
          <w:szCs w:val="28"/>
          <w:rtl/>
        </w:rPr>
        <w:t xml:space="preserve">، و تتأخر العراق في الإلتزام بمبادئ التنمية المستدامة </w:t>
      </w:r>
      <w:r w:rsidR="00BD1E24">
        <w:rPr>
          <w:rFonts w:cs="Arabic Transparent" w:hint="cs"/>
          <w:sz w:val="28"/>
          <w:szCs w:val="28"/>
          <w:rtl/>
        </w:rPr>
        <w:t>عندما تحصل على درجة كفاءة تقدر بـ 26.</w:t>
      </w:r>
      <w:r w:rsidR="003302AF">
        <w:rPr>
          <w:rFonts w:cs="Arabic Transparent" w:hint="cs"/>
          <w:sz w:val="28"/>
          <w:szCs w:val="28"/>
          <w:rtl/>
        </w:rPr>
        <w:t>6026</w:t>
      </w:r>
      <w:r w:rsidR="00BD1E24">
        <w:rPr>
          <w:rFonts w:cs="Arabic Transparent" w:hint="cs"/>
          <w:sz w:val="28"/>
          <w:szCs w:val="28"/>
          <w:rtl/>
        </w:rPr>
        <w:t xml:space="preserve"> %.</w:t>
      </w:r>
    </w:p>
    <w:p w:rsidR="00D976B8" w:rsidRDefault="00D976B8" w:rsidP="002A17EE">
      <w:pPr>
        <w:spacing w:after="240"/>
        <w:ind w:firstLine="282"/>
        <w:jc w:val="lowKashida"/>
        <w:rPr>
          <w:rFonts w:cs="Arabic Transparent"/>
          <w:sz w:val="28"/>
          <w:szCs w:val="28"/>
          <w:rtl/>
        </w:rPr>
      </w:pPr>
      <w:r>
        <w:rPr>
          <w:rFonts w:cs="Arabic Transparent" w:hint="cs"/>
          <w:sz w:val="28"/>
          <w:szCs w:val="28"/>
          <w:rtl/>
        </w:rPr>
        <w:t>أما إذا نظرنا إلى درجة كفاءة التنمية المستدامة على المستوى العربي ككل فإنها تظهر بدرجة كفاءة تقدر بـ 78.</w:t>
      </w:r>
      <w:r w:rsidR="003302AF">
        <w:rPr>
          <w:rFonts w:cs="Arabic Transparent" w:hint="cs"/>
          <w:sz w:val="28"/>
          <w:szCs w:val="28"/>
          <w:rtl/>
        </w:rPr>
        <w:t>24</w:t>
      </w:r>
      <w:r>
        <w:rPr>
          <w:rFonts w:cs="Arabic Transparent" w:hint="cs"/>
          <w:sz w:val="28"/>
          <w:szCs w:val="28"/>
          <w:rtl/>
        </w:rPr>
        <w:t xml:space="preserve">%، و عليه فإننا نصف التنمية المستدامة </w:t>
      </w:r>
      <w:r w:rsidR="002B2D79">
        <w:rPr>
          <w:rFonts w:cs="Arabic Transparent" w:hint="cs"/>
          <w:sz w:val="28"/>
          <w:szCs w:val="28"/>
          <w:rtl/>
        </w:rPr>
        <w:t xml:space="preserve">هنا </w:t>
      </w:r>
      <w:r>
        <w:rPr>
          <w:rFonts w:cs="Arabic Transparent" w:hint="cs"/>
          <w:sz w:val="28"/>
          <w:szCs w:val="28"/>
          <w:rtl/>
        </w:rPr>
        <w:t>بالمتوسطة، و هذا يشير إلى التباعد عند المقارنة على هذا المستوى.</w:t>
      </w:r>
    </w:p>
    <w:p w:rsidR="00100ADF" w:rsidRPr="00605271" w:rsidRDefault="003302AF" w:rsidP="003302AF">
      <w:pPr>
        <w:spacing w:after="240"/>
        <w:ind w:firstLine="282"/>
        <w:jc w:val="lowKashida"/>
        <w:rPr>
          <w:rFonts w:cs="Arabic Transparent"/>
          <w:sz w:val="28"/>
          <w:szCs w:val="28"/>
          <w:rtl/>
        </w:rPr>
      </w:pPr>
      <w:r>
        <w:rPr>
          <w:rFonts w:cs="Arabic Transparent" w:hint="cs"/>
          <w:sz w:val="28"/>
          <w:szCs w:val="28"/>
          <w:rtl/>
        </w:rPr>
        <w:t xml:space="preserve">و تقترح نتائج أسلوب </w:t>
      </w:r>
      <w:r w:rsidRPr="003302AF">
        <w:rPr>
          <w:rFonts w:cs="Arabic Transparent"/>
          <w:sz w:val="24"/>
          <w:szCs w:val="24"/>
        </w:rPr>
        <w:t>DEA</w:t>
      </w:r>
      <w:r w:rsidRPr="003302AF">
        <w:rPr>
          <w:rFonts w:cs="Arabic Transparent" w:hint="cs"/>
          <w:sz w:val="24"/>
          <w:szCs w:val="24"/>
          <w:rtl/>
        </w:rPr>
        <w:t xml:space="preserve"> </w:t>
      </w:r>
      <w:r>
        <w:rPr>
          <w:rFonts w:cs="Arabic Transparent" w:hint="cs"/>
          <w:sz w:val="28"/>
          <w:szCs w:val="28"/>
          <w:rtl/>
        </w:rPr>
        <w:t xml:space="preserve">التحسينات على المخرجات بالنسبة للإقتصاديات التي لم تحقق درجة الكفاءة الكاملة، لكن سنكتفي بذكر التحسينات الخاصة بالبطالة فقط لأنها موضوع اهتمامنا، </w:t>
      </w:r>
      <w:r w:rsidR="00F55BA2">
        <w:rPr>
          <w:rFonts w:cs="Arabic Transparent" w:hint="cs"/>
          <w:sz w:val="28"/>
          <w:szCs w:val="28"/>
          <w:rtl/>
        </w:rPr>
        <w:t>و يمكن توضيح الفروق في معدلات البطالة الفعلية و معدلات البطالة الهدف للإقتصاديات غير الكفؤة من خلال الجدول التالي:</w:t>
      </w:r>
    </w:p>
    <w:p w:rsidR="003A7C4C" w:rsidRPr="003302AF" w:rsidRDefault="004B79EC" w:rsidP="005A7ABE">
      <w:pPr>
        <w:spacing w:after="240"/>
        <w:ind w:firstLine="282"/>
        <w:jc w:val="lowKashida"/>
        <w:outlineLvl w:val="0"/>
        <w:rPr>
          <w:rFonts w:cs="Arabic Transparent"/>
          <w:b/>
          <w:bCs/>
          <w:sz w:val="24"/>
          <w:szCs w:val="24"/>
          <w:rtl/>
        </w:rPr>
      </w:pPr>
      <w:r>
        <w:rPr>
          <w:rFonts w:cs="Arabic Transparent" w:hint="cs"/>
          <w:b/>
          <w:bCs/>
          <w:sz w:val="24"/>
          <w:szCs w:val="24"/>
          <w:rtl/>
        </w:rPr>
        <w:t xml:space="preserve">          </w:t>
      </w:r>
      <w:r w:rsidR="008726A6">
        <w:rPr>
          <w:rFonts w:cs="Arabic Transparent" w:hint="cs"/>
          <w:b/>
          <w:bCs/>
          <w:sz w:val="24"/>
          <w:szCs w:val="24"/>
          <w:rtl/>
        </w:rPr>
        <w:t xml:space="preserve">  </w:t>
      </w:r>
      <w:r>
        <w:rPr>
          <w:rFonts w:cs="Arabic Transparent" w:hint="cs"/>
          <w:b/>
          <w:bCs/>
          <w:sz w:val="24"/>
          <w:szCs w:val="24"/>
          <w:rtl/>
        </w:rPr>
        <w:t xml:space="preserve"> </w:t>
      </w:r>
      <w:r w:rsidR="003A7C4C" w:rsidRPr="003302AF">
        <w:rPr>
          <w:rFonts w:cs="Arabic Transparent" w:hint="cs"/>
          <w:b/>
          <w:bCs/>
          <w:sz w:val="24"/>
          <w:szCs w:val="24"/>
          <w:rtl/>
        </w:rPr>
        <w:t xml:space="preserve">الجدول رقم (3). </w:t>
      </w:r>
      <w:r w:rsidR="00097B2F" w:rsidRPr="003302AF">
        <w:rPr>
          <w:rFonts w:cs="Arabic Transparent" w:hint="cs"/>
          <w:b/>
          <w:bCs/>
          <w:sz w:val="24"/>
          <w:szCs w:val="24"/>
          <w:rtl/>
        </w:rPr>
        <w:t>مؤشرات البطالة الفعلية و مؤشرات البطالة الهدف للإقتصاديات المدروسة</w:t>
      </w:r>
      <w:r w:rsidR="003A7C4C" w:rsidRPr="003302AF">
        <w:rPr>
          <w:rFonts w:cs="Arabic Transparent" w:hint="cs"/>
          <w:b/>
          <w:bCs/>
          <w:sz w:val="24"/>
          <w:szCs w:val="24"/>
          <w:rtl/>
        </w:rPr>
        <w:t>.</w:t>
      </w:r>
    </w:p>
    <w:tbl>
      <w:tblPr>
        <w:tblpPr w:leftFromText="180" w:rightFromText="180" w:vertAnchor="text" w:tblpXSpec="center" w:tblpY="1"/>
        <w:tblOverlap w:val="never"/>
        <w:bidiVisual/>
        <w:tblW w:w="70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550"/>
        <w:gridCol w:w="1553"/>
        <w:gridCol w:w="1700"/>
        <w:gridCol w:w="2267"/>
      </w:tblGrid>
      <w:tr w:rsidR="009546C7" w:rsidRPr="005372D6" w:rsidTr="005372D6">
        <w:trPr>
          <w:trHeight w:val="360"/>
        </w:trPr>
        <w:tc>
          <w:tcPr>
            <w:tcW w:w="1550" w:type="dxa"/>
            <w:tcBorders>
              <w:top w:val="double" w:sz="4" w:space="0" w:color="auto"/>
              <w:left w:val="nil"/>
              <w:bottom w:val="double" w:sz="4" w:space="0" w:color="auto"/>
              <w:right w:val="nil"/>
            </w:tcBorders>
            <w:vAlign w:val="center"/>
          </w:tcPr>
          <w:p w:rsidR="009546C7" w:rsidRPr="005372D6" w:rsidRDefault="009546C7" w:rsidP="005A7ABE">
            <w:pPr>
              <w:bidi w:val="0"/>
              <w:spacing w:after="240"/>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البلد</w:t>
            </w:r>
          </w:p>
        </w:tc>
        <w:tc>
          <w:tcPr>
            <w:tcW w:w="1553" w:type="dxa"/>
            <w:tcBorders>
              <w:top w:val="double" w:sz="4" w:space="0" w:color="auto"/>
              <w:left w:val="nil"/>
              <w:bottom w:val="double" w:sz="4" w:space="0" w:color="auto"/>
              <w:right w:val="nil"/>
            </w:tcBorders>
          </w:tcPr>
          <w:p w:rsidR="009546C7" w:rsidRPr="005372D6" w:rsidRDefault="009546C7" w:rsidP="00CC7574">
            <w:pPr>
              <w:jc w:val="center"/>
              <w:rPr>
                <w:rFonts w:ascii="Arial" w:hAnsi="Arial" w:cs="Arabic Transparent"/>
                <w:b/>
                <w:bCs/>
                <w:color w:val="000000"/>
                <w:sz w:val="24"/>
                <w:szCs w:val="24"/>
                <w:rtl/>
              </w:rPr>
            </w:pPr>
            <w:r w:rsidRPr="005372D6">
              <w:rPr>
                <w:rFonts w:ascii="Arial" w:hAnsi="Arial" w:cs="Arabic Transparent" w:hint="cs"/>
                <w:b/>
                <w:bCs/>
                <w:color w:val="000000"/>
                <w:sz w:val="24"/>
                <w:szCs w:val="24"/>
                <w:rtl/>
              </w:rPr>
              <w:t>مؤشرات البطالة الفعلية</w:t>
            </w:r>
            <w:r w:rsidR="00D24339">
              <w:rPr>
                <w:rFonts w:ascii="Arial" w:hAnsi="Arial" w:cs="Arabic Transparent" w:hint="cs"/>
                <w:b/>
                <w:bCs/>
                <w:color w:val="000000"/>
                <w:sz w:val="24"/>
                <w:szCs w:val="24"/>
                <w:rtl/>
              </w:rPr>
              <w:t xml:space="preserve"> %</w:t>
            </w:r>
          </w:p>
        </w:tc>
        <w:tc>
          <w:tcPr>
            <w:tcW w:w="1700" w:type="dxa"/>
            <w:tcBorders>
              <w:top w:val="double" w:sz="4" w:space="0" w:color="auto"/>
              <w:left w:val="nil"/>
              <w:bottom w:val="double" w:sz="4" w:space="0" w:color="auto"/>
              <w:right w:val="nil"/>
            </w:tcBorders>
          </w:tcPr>
          <w:p w:rsidR="009546C7" w:rsidRPr="005372D6" w:rsidRDefault="009546C7" w:rsidP="00CC7574">
            <w:pPr>
              <w:jc w:val="center"/>
              <w:rPr>
                <w:rFonts w:ascii="Arial" w:hAnsi="Arial" w:cs="Arabic Transparent"/>
                <w:b/>
                <w:bCs/>
                <w:color w:val="000000"/>
                <w:sz w:val="24"/>
                <w:szCs w:val="24"/>
                <w:rtl/>
              </w:rPr>
            </w:pPr>
            <w:r w:rsidRPr="005372D6">
              <w:rPr>
                <w:rFonts w:ascii="Arial" w:hAnsi="Arial" w:cs="Arabic Transparent" w:hint="cs"/>
                <w:b/>
                <w:bCs/>
                <w:color w:val="000000"/>
                <w:sz w:val="24"/>
                <w:szCs w:val="24"/>
                <w:rtl/>
              </w:rPr>
              <w:t>مؤشرات البطالة الهدف</w:t>
            </w:r>
            <w:r w:rsidR="00D24339">
              <w:rPr>
                <w:rFonts w:ascii="Arial" w:hAnsi="Arial" w:cs="Arabic Transparent" w:hint="cs"/>
                <w:b/>
                <w:bCs/>
                <w:color w:val="000000"/>
                <w:sz w:val="24"/>
                <w:szCs w:val="24"/>
                <w:rtl/>
              </w:rPr>
              <w:t xml:space="preserve"> %</w:t>
            </w:r>
          </w:p>
        </w:tc>
        <w:tc>
          <w:tcPr>
            <w:tcW w:w="2267" w:type="dxa"/>
            <w:tcBorders>
              <w:top w:val="double" w:sz="4" w:space="0" w:color="auto"/>
              <w:left w:val="nil"/>
              <w:bottom w:val="double" w:sz="4" w:space="0" w:color="auto"/>
              <w:right w:val="nil"/>
            </w:tcBorders>
            <w:vAlign w:val="center"/>
          </w:tcPr>
          <w:p w:rsidR="009546C7" w:rsidRPr="005372D6" w:rsidRDefault="009546C7" w:rsidP="00CC7574">
            <w:pPr>
              <w:jc w:val="center"/>
              <w:rPr>
                <w:rFonts w:ascii="Arial" w:hAnsi="Arial" w:cs="Arabic Transparent"/>
                <w:b/>
                <w:bCs/>
                <w:color w:val="000000"/>
                <w:sz w:val="24"/>
                <w:szCs w:val="24"/>
                <w:rtl/>
              </w:rPr>
            </w:pPr>
            <w:r w:rsidRPr="005372D6">
              <w:rPr>
                <w:rFonts w:ascii="Arial" w:hAnsi="Arial" w:cs="Arabic Transparent" w:hint="cs"/>
                <w:b/>
                <w:bCs/>
                <w:color w:val="000000"/>
                <w:sz w:val="24"/>
                <w:szCs w:val="24"/>
                <w:rtl/>
              </w:rPr>
              <w:t>الفرق مابين مؤشرات البطالة الفعلية و الهدف</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bookmarkStart w:id="0" w:name="_Hlk304234375"/>
            <w:r w:rsidRPr="005372D6">
              <w:rPr>
                <w:rFonts w:ascii="Arial" w:hAnsi="Arial" w:cs="Arabic Transparent" w:hint="cs"/>
                <w:b/>
                <w:bCs/>
                <w:color w:val="000000"/>
                <w:sz w:val="24"/>
                <w:szCs w:val="24"/>
                <w:rtl/>
              </w:rPr>
              <w:t>لبنان</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الكويت</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1.33</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1.33</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المغرب</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9.5</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9.5</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السودان</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19.4</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19.4</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قطر</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0.5</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0.5</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B808A9" w:rsidRPr="005372D6" w:rsidTr="00B25046">
        <w:trPr>
          <w:trHeight w:val="360"/>
        </w:trPr>
        <w:tc>
          <w:tcPr>
            <w:tcW w:w="1550" w:type="dxa"/>
            <w:tcBorders>
              <w:left w:val="nil"/>
              <w:right w:val="nil"/>
            </w:tcBorders>
            <w:shd w:val="clear" w:color="auto" w:fill="D9D9D9" w:themeFill="background1" w:themeFillShade="D9"/>
            <w:vAlign w:val="center"/>
          </w:tcPr>
          <w:p w:rsidR="00B808A9" w:rsidRPr="005372D6" w:rsidRDefault="00B808A9"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اليمن</w:t>
            </w:r>
          </w:p>
        </w:tc>
        <w:tc>
          <w:tcPr>
            <w:tcW w:w="1553"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15.3</w:t>
            </w:r>
          </w:p>
        </w:tc>
        <w:tc>
          <w:tcPr>
            <w:tcW w:w="1700"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15.3</w:t>
            </w:r>
          </w:p>
        </w:tc>
        <w:tc>
          <w:tcPr>
            <w:tcW w:w="2267" w:type="dxa"/>
            <w:tcBorders>
              <w:left w:val="nil"/>
              <w:right w:val="nil"/>
            </w:tcBorders>
            <w:shd w:val="clear" w:color="auto" w:fill="D9D9D9" w:themeFill="background1" w:themeFillShade="D9"/>
            <w:vAlign w:val="center"/>
          </w:tcPr>
          <w:p w:rsidR="00B808A9" w:rsidRPr="00B25046" w:rsidRDefault="00B808A9"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0</w:t>
            </w:r>
          </w:p>
        </w:tc>
      </w:tr>
      <w:tr w:rsidR="007B2266" w:rsidRPr="005372D6" w:rsidTr="00B25046">
        <w:trPr>
          <w:trHeight w:val="360"/>
        </w:trPr>
        <w:tc>
          <w:tcPr>
            <w:tcW w:w="1550" w:type="dxa"/>
            <w:tcBorders>
              <w:left w:val="nil"/>
              <w:right w:val="nil"/>
            </w:tcBorders>
            <w:shd w:val="clear" w:color="auto" w:fill="auto"/>
            <w:vAlign w:val="center"/>
          </w:tcPr>
          <w:p w:rsidR="007B2266" w:rsidRPr="00B808A9" w:rsidRDefault="007B2266" w:rsidP="00B25046">
            <w:pPr>
              <w:jc w:val="center"/>
              <w:rPr>
                <w:rFonts w:ascii="Arial" w:hAnsi="Arial" w:cs="Arabic Transparent"/>
                <w:b/>
                <w:bCs/>
                <w:color w:val="000000"/>
                <w:sz w:val="24"/>
                <w:szCs w:val="24"/>
              </w:rPr>
            </w:pPr>
            <w:bookmarkStart w:id="1" w:name="_Hlk304114427"/>
            <w:r w:rsidRPr="00B808A9">
              <w:rPr>
                <w:rFonts w:ascii="Arial" w:hAnsi="Arial" w:cs="Arabic Transparent" w:hint="cs"/>
                <w:b/>
                <w:bCs/>
                <w:color w:val="000000"/>
                <w:sz w:val="24"/>
                <w:szCs w:val="24"/>
                <w:rtl/>
              </w:rPr>
              <w:t>تونس</w:t>
            </w:r>
          </w:p>
        </w:tc>
        <w:tc>
          <w:tcPr>
            <w:tcW w:w="1553" w:type="dxa"/>
            <w:tcBorders>
              <w:left w:val="nil"/>
              <w:right w:val="nil"/>
            </w:tcBorders>
            <w:shd w:val="clear" w:color="auto" w:fill="auto"/>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12.4</w:t>
            </w:r>
          </w:p>
        </w:tc>
        <w:tc>
          <w:tcPr>
            <w:tcW w:w="1700" w:type="dxa"/>
            <w:tcBorders>
              <w:left w:val="nil"/>
              <w:right w:val="nil"/>
            </w:tcBorders>
            <w:shd w:val="clear" w:color="auto" w:fill="auto"/>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12.38</w:t>
            </w:r>
          </w:p>
        </w:tc>
        <w:tc>
          <w:tcPr>
            <w:tcW w:w="2267" w:type="dxa"/>
            <w:tcBorders>
              <w:left w:val="nil"/>
              <w:right w:val="nil"/>
            </w:tcBorders>
            <w:shd w:val="clear" w:color="auto" w:fill="auto"/>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0</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02</w:t>
            </w:r>
          </w:p>
        </w:tc>
      </w:tr>
      <w:tr w:rsidR="007B2266" w:rsidRPr="005372D6" w:rsidTr="00B25046">
        <w:trPr>
          <w:trHeight w:val="360"/>
        </w:trPr>
        <w:tc>
          <w:tcPr>
            <w:tcW w:w="1550" w:type="dxa"/>
            <w:tcBorders>
              <w:left w:val="nil"/>
              <w:right w:val="nil"/>
            </w:tcBorders>
            <w:shd w:val="clear" w:color="auto" w:fill="auto"/>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الجزائر</w:t>
            </w:r>
          </w:p>
        </w:tc>
        <w:tc>
          <w:tcPr>
            <w:tcW w:w="1553" w:type="dxa"/>
            <w:tcBorders>
              <w:left w:val="nil"/>
              <w:right w:val="nil"/>
            </w:tcBorders>
            <w:shd w:val="clear" w:color="auto" w:fill="auto"/>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13.8</w:t>
            </w:r>
          </w:p>
        </w:tc>
        <w:tc>
          <w:tcPr>
            <w:tcW w:w="1700" w:type="dxa"/>
            <w:tcBorders>
              <w:left w:val="nil"/>
              <w:right w:val="nil"/>
            </w:tcBorders>
            <w:shd w:val="clear" w:color="auto" w:fill="auto"/>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13.2</w:t>
            </w:r>
          </w:p>
        </w:tc>
        <w:tc>
          <w:tcPr>
            <w:tcW w:w="2267" w:type="dxa"/>
            <w:tcBorders>
              <w:left w:val="nil"/>
              <w:right w:val="nil"/>
            </w:tcBorders>
            <w:shd w:val="clear" w:color="auto" w:fill="auto"/>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0</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6</w:t>
            </w:r>
          </w:p>
        </w:tc>
      </w:tr>
      <w:tr w:rsidR="007B2266" w:rsidRPr="005372D6" w:rsidTr="00B25046">
        <w:trPr>
          <w:trHeight w:val="360"/>
        </w:trPr>
        <w:tc>
          <w:tcPr>
            <w:tcW w:w="1550" w:type="dxa"/>
            <w:tcBorders>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مصر</w:t>
            </w:r>
          </w:p>
        </w:tc>
        <w:tc>
          <w:tcPr>
            <w:tcW w:w="1553"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9.1</w:t>
            </w:r>
          </w:p>
        </w:tc>
        <w:tc>
          <w:tcPr>
            <w:tcW w:w="1700"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7.8</w:t>
            </w:r>
          </w:p>
        </w:tc>
        <w:tc>
          <w:tcPr>
            <w:tcW w:w="2267" w:type="dxa"/>
            <w:tcBorders>
              <w:left w:val="nil"/>
              <w:bottom w:val="single" w:sz="4" w:space="0" w:color="auto"/>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1</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3</w:t>
            </w:r>
          </w:p>
        </w:tc>
      </w:tr>
      <w:tr w:rsidR="007B2266" w:rsidRPr="005372D6" w:rsidTr="00B25046">
        <w:trPr>
          <w:trHeight w:val="360"/>
        </w:trPr>
        <w:tc>
          <w:tcPr>
            <w:tcW w:w="1550" w:type="dxa"/>
            <w:tcBorders>
              <w:top w:val="single" w:sz="4" w:space="0" w:color="auto"/>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الإمارات</w:t>
            </w:r>
          </w:p>
        </w:tc>
        <w:tc>
          <w:tcPr>
            <w:tcW w:w="1553"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3.45</w:t>
            </w:r>
          </w:p>
        </w:tc>
        <w:tc>
          <w:tcPr>
            <w:tcW w:w="1700"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2.73</w:t>
            </w:r>
          </w:p>
        </w:tc>
        <w:tc>
          <w:tcPr>
            <w:tcW w:w="2267" w:type="dxa"/>
            <w:tcBorders>
              <w:top w:val="single" w:sz="4" w:space="0" w:color="auto"/>
              <w:left w:val="nil"/>
              <w:bottom w:val="single" w:sz="4" w:space="0" w:color="auto"/>
              <w:right w:val="nil"/>
            </w:tcBorders>
            <w:shd w:val="clear" w:color="auto" w:fill="auto"/>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0</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72</w:t>
            </w:r>
          </w:p>
        </w:tc>
      </w:tr>
      <w:tr w:rsidR="007B2266" w:rsidRPr="005372D6" w:rsidTr="00B25046">
        <w:trPr>
          <w:trHeight w:val="360"/>
        </w:trPr>
        <w:tc>
          <w:tcPr>
            <w:tcW w:w="1550" w:type="dxa"/>
            <w:tcBorders>
              <w:top w:val="single" w:sz="4" w:space="0" w:color="auto"/>
              <w:left w:val="nil"/>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موريتانيا</w:t>
            </w:r>
          </w:p>
        </w:tc>
        <w:tc>
          <w:tcPr>
            <w:tcW w:w="1553" w:type="dxa"/>
            <w:tcBorders>
              <w:top w:val="single" w:sz="4" w:space="0" w:color="auto"/>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33.2</w:t>
            </w:r>
          </w:p>
        </w:tc>
        <w:tc>
          <w:tcPr>
            <w:tcW w:w="1700" w:type="dxa"/>
            <w:tcBorders>
              <w:top w:val="single" w:sz="4" w:space="0" w:color="auto"/>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24.22</w:t>
            </w:r>
          </w:p>
        </w:tc>
        <w:tc>
          <w:tcPr>
            <w:tcW w:w="2267" w:type="dxa"/>
            <w:tcBorders>
              <w:top w:val="single" w:sz="4" w:space="0" w:color="auto"/>
              <w:left w:val="nil"/>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8</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98</w:t>
            </w:r>
          </w:p>
        </w:tc>
      </w:tr>
      <w:tr w:rsidR="007B2266" w:rsidRPr="005372D6" w:rsidTr="00B25046">
        <w:trPr>
          <w:trHeight w:val="360"/>
        </w:trPr>
        <w:tc>
          <w:tcPr>
            <w:tcW w:w="1550" w:type="dxa"/>
            <w:tcBorders>
              <w:left w:val="nil"/>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الأردن</w:t>
            </w:r>
          </w:p>
        </w:tc>
        <w:tc>
          <w:tcPr>
            <w:tcW w:w="1553" w:type="dxa"/>
            <w:tcBorders>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13.9</w:t>
            </w:r>
          </w:p>
        </w:tc>
        <w:tc>
          <w:tcPr>
            <w:tcW w:w="1700" w:type="dxa"/>
            <w:tcBorders>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9.03</w:t>
            </w:r>
          </w:p>
        </w:tc>
        <w:tc>
          <w:tcPr>
            <w:tcW w:w="2267" w:type="dxa"/>
            <w:tcBorders>
              <w:left w:val="nil"/>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4</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87</w:t>
            </w:r>
          </w:p>
        </w:tc>
      </w:tr>
      <w:tr w:rsidR="007B2266" w:rsidRPr="005372D6" w:rsidTr="005A7ABE">
        <w:trPr>
          <w:trHeight w:val="360"/>
        </w:trPr>
        <w:tc>
          <w:tcPr>
            <w:tcW w:w="1550" w:type="dxa"/>
            <w:tcBorders>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عمان</w:t>
            </w:r>
          </w:p>
        </w:tc>
        <w:tc>
          <w:tcPr>
            <w:tcW w:w="1553"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6.7</w:t>
            </w:r>
          </w:p>
        </w:tc>
        <w:tc>
          <w:tcPr>
            <w:tcW w:w="1700"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4.28</w:t>
            </w:r>
          </w:p>
        </w:tc>
        <w:tc>
          <w:tcPr>
            <w:tcW w:w="2267" w:type="dxa"/>
            <w:tcBorders>
              <w:left w:val="nil"/>
              <w:bottom w:val="single" w:sz="4" w:space="0" w:color="auto"/>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2</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42</w:t>
            </w:r>
          </w:p>
        </w:tc>
      </w:tr>
      <w:tr w:rsidR="007B2266" w:rsidRPr="005372D6" w:rsidTr="005A7ABE">
        <w:trPr>
          <w:trHeight w:val="360"/>
        </w:trPr>
        <w:tc>
          <w:tcPr>
            <w:tcW w:w="1550" w:type="dxa"/>
            <w:tcBorders>
              <w:top w:val="single" w:sz="4" w:space="0" w:color="auto"/>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ليبيا</w:t>
            </w:r>
          </w:p>
        </w:tc>
        <w:tc>
          <w:tcPr>
            <w:tcW w:w="1553"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18.15</w:t>
            </w:r>
          </w:p>
        </w:tc>
        <w:tc>
          <w:tcPr>
            <w:tcW w:w="1700"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11.36</w:t>
            </w:r>
          </w:p>
        </w:tc>
        <w:tc>
          <w:tcPr>
            <w:tcW w:w="2267" w:type="dxa"/>
            <w:tcBorders>
              <w:top w:val="single" w:sz="4" w:space="0" w:color="auto"/>
              <w:left w:val="nil"/>
              <w:bottom w:val="single" w:sz="4" w:space="0" w:color="auto"/>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6</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79</w:t>
            </w:r>
          </w:p>
        </w:tc>
      </w:tr>
      <w:tr w:rsidR="007B2266" w:rsidRPr="005372D6" w:rsidTr="00B25046">
        <w:trPr>
          <w:trHeight w:val="360"/>
        </w:trPr>
        <w:tc>
          <w:tcPr>
            <w:tcW w:w="1550" w:type="dxa"/>
            <w:tcBorders>
              <w:top w:val="single" w:sz="4" w:space="0" w:color="auto"/>
              <w:left w:val="nil"/>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البحرين</w:t>
            </w:r>
          </w:p>
        </w:tc>
        <w:tc>
          <w:tcPr>
            <w:tcW w:w="1553" w:type="dxa"/>
            <w:tcBorders>
              <w:top w:val="single" w:sz="4" w:space="0" w:color="auto"/>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4</w:t>
            </w:r>
          </w:p>
        </w:tc>
        <w:tc>
          <w:tcPr>
            <w:tcW w:w="1700" w:type="dxa"/>
            <w:tcBorders>
              <w:top w:val="single" w:sz="4" w:space="0" w:color="auto"/>
              <w:left w:val="nil"/>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2.22</w:t>
            </w:r>
          </w:p>
        </w:tc>
        <w:tc>
          <w:tcPr>
            <w:tcW w:w="2267" w:type="dxa"/>
            <w:tcBorders>
              <w:top w:val="single" w:sz="4" w:space="0" w:color="auto"/>
              <w:left w:val="nil"/>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1</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78</w:t>
            </w:r>
          </w:p>
        </w:tc>
      </w:tr>
      <w:tr w:rsidR="007B2266" w:rsidRPr="005372D6" w:rsidTr="00B25046">
        <w:trPr>
          <w:trHeight w:val="360"/>
        </w:trPr>
        <w:tc>
          <w:tcPr>
            <w:tcW w:w="1550" w:type="dxa"/>
            <w:tcBorders>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lastRenderedPageBreak/>
              <w:t>سوريا</w:t>
            </w:r>
          </w:p>
        </w:tc>
        <w:tc>
          <w:tcPr>
            <w:tcW w:w="1553"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8.4</w:t>
            </w:r>
          </w:p>
        </w:tc>
        <w:tc>
          <w:tcPr>
            <w:tcW w:w="1700" w:type="dxa"/>
            <w:tcBorders>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4.46</w:t>
            </w:r>
          </w:p>
        </w:tc>
        <w:tc>
          <w:tcPr>
            <w:tcW w:w="2267" w:type="dxa"/>
            <w:tcBorders>
              <w:left w:val="nil"/>
              <w:bottom w:val="single" w:sz="4" w:space="0" w:color="auto"/>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3</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94</w:t>
            </w:r>
          </w:p>
        </w:tc>
      </w:tr>
      <w:tr w:rsidR="007B2266" w:rsidRPr="005372D6" w:rsidTr="005A7ABE">
        <w:trPr>
          <w:trHeight w:val="360"/>
        </w:trPr>
        <w:tc>
          <w:tcPr>
            <w:tcW w:w="1550" w:type="dxa"/>
            <w:tcBorders>
              <w:top w:val="single" w:sz="4" w:space="0" w:color="auto"/>
              <w:left w:val="nil"/>
              <w:bottom w:val="single" w:sz="4" w:space="0" w:color="auto"/>
              <w:right w:val="nil"/>
            </w:tcBorders>
            <w:vAlign w:val="center"/>
          </w:tcPr>
          <w:p w:rsidR="007B2266" w:rsidRPr="005372D6" w:rsidRDefault="007B2266" w:rsidP="00B25046">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السعودية</w:t>
            </w:r>
          </w:p>
        </w:tc>
        <w:tc>
          <w:tcPr>
            <w:tcW w:w="1553"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5.8</w:t>
            </w:r>
          </w:p>
        </w:tc>
        <w:tc>
          <w:tcPr>
            <w:tcW w:w="1700" w:type="dxa"/>
            <w:tcBorders>
              <w:top w:val="single" w:sz="4" w:space="0" w:color="auto"/>
              <w:left w:val="nil"/>
              <w:bottom w:val="single" w:sz="4" w:space="0" w:color="auto"/>
              <w:right w:val="nil"/>
            </w:tcBorders>
            <w:vAlign w:val="center"/>
          </w:tcPr>
          <w:p w:rsidR="007B2266" w:rsidRPr="00B25046" w:rsidRDefault="007B2266" w:rsidP="00B25046">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2.77</w:t>
            </w:r>
          </w:p>
        </w:tc>
        <w:tc>
          <w:tcPr>
            <w:tcW w:w="2267" w:type="dxa"/>
            <w:tcBorders>
              <w:top w:val="single" w:sz="4" w:space="0" w:color="auto"/>
              <w:left w:val="nil"/>
              <w:bottom w:val="single" w:sz="4" w:space="0" w:color="auto"/>
              <w:right w:val="nil"/>
            </w:tcBorders>
            <w:vAlign w:val="center"/>
          </w:tcPr>
          <w:p w:rsidR="007B2266" w:rsidRPr="00B25046" w:rsidRDefault="007B2266" w:rsidP="00B25046">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3</w:t>
            </w:r>
            <w:r w:rsidR="00B25046">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03</w:t>
            </w:r>
          </w:p>
        </w:tc>
      </w:tr>
      <w:tr w:rsidR="00BD642E" w:rsidRPr="005372D6" w:rsidTr="00BD642E">
        <w:trPr>
          <w:trHeight w:val="360"/>
        </w:trPr>
        <w:tc>
          <w:tcPr>
            <w:tcW w:w="1550" w:type="dxa"/>
            <w:tcBorders>
              <w:top w:val="single" w:sz="4" w:space="0" w:color="auto"/>
              <w:left w:val="nil"/>
              <w:bottom w:val="single" w:sz="4" w:space="0" w:color="auto"/>
              <w:right w:val="nil"/>
            </w:tcBorders>
            <w:vAlign w:val="center"/>
          </w:tcPr>
          <w:p w:rsidR="00BD642E" w:rsidRPr="005372D6" w:rsidRDefault="00BD642E" w:rsidP="00BD642E">
            <w:pPr>
              <w:jc w:val="center"/>
              <w:rPr>
                <w:rFonts w:ascii="Arial" w:hAnsi="Arial" w:cs="Arabic Transparent"/>
                <w:b/>
                <w:bCs/>
                <w:color w:val="000000"/>
                <w:sz w:val="24"/>
                <w:szCs w:val="24"/>
              </w:rPr>
            </w:pPr>
            <w:r w:rsidRPr="005372D6">
              <w:rPr>
                <w:rFonts w:ascii="Arial" w:hAnsi="Arial" w:cs="Arabic Transparent" w:hint="cs"/>
                <w:b/>
                <w:bCs/>
                <w:color w:val="000000"/>
                <w:sz w:val="24"/>
                <w:szCs w:val="24"/>
                <w:rtl/>
              </w:rPr>
              <w:t>العراق</w:t>
            </w:r>
          </w:p>
        </w:tc>
        <w:tc>
          <w:tcPr>
            <w:tcW w:w="1553" w:type="dxa"/>
            <w:tcBorders>
              <w:top w:val="single" w:sz="4" w:space="0" w:color="auto"/>
              <w:left w:val="nil"/>
              <w:bottom w:val="single" w:sz="4" w:space="0" w:color="auto"/>
              <w:right w:val="nil"/>
            </w:tcBorders>
            <w:vAlign w:val="center"/>
          </w:tcPr>
          <w:p w:rsidR="00BD642E" w:rsidRPr="00B25046" w:rsidRDefault="00BD642E" w:rsidP="00BD642E">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30</w:t>
            </w:r>
          </w:p>
        </w:tc>
        <w:tc>
          <w:tcPr>
            <w:tcW w:w="1700" w:type="dxa"/>
            <w:tcBorders>
              <w:top w:val="single" w:sz="4" w:space="0" w:color="auto"/>
              <w:left w:val="nil"/>
              <w:bottom w:val="single" w:sz="4" w:space="0" w:color="auto"/>
              <w:right w:val="nil"/>
            </w:tcBorders>
            <w:vAlign w:val="center"/>
          </w:tcPr>
          <w:p w:rsidR="00BD642E" w:rsidRPr="00B25046" w:rsidRDefault="00BD642E" w:rsidP="00BD642E">
            <w:pPr>
              <w:jc w:val="center"/>
              <w:rPr>
                <w:rFonts w:asciiTheme="majorBidi" w:hAnsiTheme="majorBidi" w:cstheme="majorBidi"/>
                <w:b/>
                <w:bCs/>
                <w:color w:val="000000"/>
                <w:sz w:val="22"/>
                <w:szCs w:val="22"/>
                <w:rtl/>
              </w:rPr>
            </w:pPr>
            <w:r w:rsidRPr="00B25046">
              <w:rPr>
                <w:rFonts w:asciiTheme="majorBidi" w:hAnsiTheme="majorBidi" w:cstheme="majorBidi"/>
                <w:b/>
                <w:bCs/>
                <w:color w:val="000000"/>
                <w:sz w:val="22"/>
                <w:szCs w:val="22"/>
                <w:rtl/>
              </w:rPr>
              <w:t>7.98</w:t>
            </w:r>
          </w:p>
        </w:tc>
        <w:tc>
          <w:tcPr>
            <w:tcW w:w="2267" w:type="dxa"/>
            <w:tcBorders>
              <w:top w:val="single" w:sz="4" w:space="0" w:color="auto"/>
              <w:left w:val="nil"/>
              <w:bottom w:val="single" w:sz="4" w:space="0" w:color="auto"/>
              <w:right w:val="nil"/>
            </w:tcBorders>
            <w:vAlign w:val="center"/>
          </w:tcPr>
          <w:p w:rsidR="00BD642E" w:rsidRPr="00B25046" w:rsidRDefault="00BD642E" w:rsidP="00BD642E">
            <w:pPr>
              <w:bidi w:val="0"/>
              <w:jc w:val="center"/>
              <w:rPr>
                <w:rFonts w:asciiTheme="majorBidi" w:hAnsiTheme="majorBidi" w:cstheme="majorBidi"/>
                <w:b/>
                <w:bCs/>
                <w:color w:val="000000"/>
                <w:sz w:val="22"/>
                <w:szCs w:val="22"/>
              </w:rPr>
            </w:pPr>
            <w:r w:rsidRPr="00B25046">
              <w:rPr>
                <w:rFonts w:asciiTheme="majorBidi" w:hAnsiTheme="majorBidi" w:cstheme="majorBidi"/>
                <w:b/>
                <w:bCs/>
                <w:color w:val="000000"/>
                <w:sz w:val="22"/>
                <w:szCs w:val="22"/>
              </w:rPr>
              <w:t>22</w:t>
            </w:r>
            <w:r>
              <w:rPr>
                <w:rFonts w:asciiTheme="majorBidi" w:hAnsiTheme="majorBidi" w:cstheme="majorBidi"/>
                <w:b/>
                <w:bCs/>
                <w:color w:val="000000"/>
                <w:sz w:val="22"/>
                <w:szCs w:val="22"/>
              </w:rPr>
              <w:t>.</w:t>
            </w:r>
            <w:r w:rsidRPr="00B25046">
              <w:rPr>
                <w:rFonts w:asciiTheme="majorBidi" w:hAnsiTheme="majorBidi" w:cstheme="majorBidi"/>
                <w:b/>
                <w:bCs/>
                <w:color w:val="000000"/>
                <w:sz w:val="22"/>
                <w:szCs w:val="22"/>
              </w:rPr>
              <w:t>02</w:t>
            </w:r>
          </w:p>
        </w:tc>
      </w:tr>
      <w:bookmarkEnd w:id="0"/>
      <w:tr w:rsidR="00BD642E" w:rsidRPr="005372D6" w:rsidTr="005A7ABE">
        <w:trPr>
          <w:trHeight w:val="360"/>
        </w:trPr>
        <w:tc>
          <w:tcPr>
            <w:tcW w:w="1550" w:type="dxa"/>
            <w:tcBorders>
              <w:top w:val="single" w:sz="4" w:space="0" w:color="auto"/>
              <w:left w:val="nil"/>
              <w:bottom w:val="double" w:sz="4" w:space="0" w:color="auto"/>
              <w:right w:val="nil"/>
            </w:tcBorders>
            <w:vAlign w:val="center"/>
          </w:tcPr>
          <w:p w:rsidR="00BD642E" w:rsidRPr="005372D6" w:rsidRDefault="00BD642E" w:rsidP="00BD642E">
            <w:pPr>
              <w:jc w:val="center"/>
              <w:rPr>
                <w:rFonts w:ascii="Arial" w:hAnsi="Arial" w:cs="Arabic Transparent"/>
                <w:b/>
                <w:bCs/>
                <w:color w:val="000000"/>
                <w:sz w:val="24"/>
                <w:szCs w:val="24"/>
              </w:rPr>
            </w:pPr>
            <w:r>
              <w:rPr>
                <w:rFonts w:ascii="Arial" w:hAnsi="Arial" w:cs="Arabic Transparent" w:hint="cs"/>
                <w:b/>
                <w:bCs/>
                <w:color w:val="000000"/>
                <w:sz w:val="24"/>
                <w:szCs w:val="24"/>
                <w:rtl/>
              </w:rPr>
              <w:t>المتوسط</w:t>
            </w:r>
          </w:p>
        </w:tc>
        <w:tc>
          <w:tcPr>
            <w:tcW w:w="1553" w:type="dxa"/>
            <w:tcBorders>
              <w:top w:val="single" w:sz="4" w:space="0" w:color="auto"/>
              <w:left w:val="nil"/>
              <w:bottom w:val="double" w:sz="4" w:space="0" w:color="auto"/>
              <w:right w:val="nil"/>
            </w:tcBorders>
            <w:vAlign w:val="center"/>
          </w:tcPr>
          <w:p w:rsidR="00BD642E" w:rsidRPr="00B25046" w:rsidRDefault="00BD642E" w:rsidP="00BD642E">
            <w:pPr>
              <w:jc w:val="center"/>
              <w:rPr>
                <w:rFonts w:asciiTheme="majorBidi" w:hAnsiTheme="majorBidi" w:cstheme="majorBidi"/>
                <w:b/>
                <w:bCs/>
                <w:color w:val="000000"/>
                <w:sz w:val="22"/>
                <w:szCs w:val="22"/>
                <w:rtl/>
              </w:rPr>
            </w:pPr>
            <w:r>
              <w:rPr>
                <w:rFonts w:asciiTheme="majorBidi" w:hAnsiTheme="majorBidi" w:cstheme="majorBidi" w:hint="cs"/>
                <w:b/>
                <w:bCs/>
                <w:color w:val="000000"/>
                <w:sz w:val="22"/>
                <w:szCs w:val="22"/>
                <w:rtl/>
              </w:rPr>
              <w:t>11.88</w:t>
            </w:r>
          </w:p>
        </w:tc>
        <w:tc>
          <w:tcPr>
            <w:tcW w:w="1700" w:type="dxa"/>
            <w:tcBorders>
              <w:top w:val="single" w:sz="4" w:space="0" w:color="auto"/>
              <w:left w:val="nil"/>
              <w:bottom w:val="double" w:sz="4" w:space="0" w:color="auto"/>
              <w:right w:val="nil"/>
            </w:tcBorders>
            <w:vAlign w:val="center"/>
          </w:tcPr>
          <w:p w:rsidR="00BD642E" w:rsidRPr="00B25046" w:rsidRDefault="00BD642E" w:rsidP="00BD642E">
            <w:pPr>
              <w:jc w:val="center"/>
              <w:rPr>
                <w:rFonts w:asciiTheme="majorBidi" w:hAnsiTheme="majorBidi" w:cstheme="majorBidi"/>
                <w:b/>
                <w:bCs/>
                <w:color w:val="000000"/>
                <w:sz w:val="22"/>
                <w:szCs w:val="22"/>
                <w:rtl/>
              </w:rPr>
            </w:pPr>
            <w:r>
              <w:rPr>
                <w:rFonts w:asciiTheme="majorBidi" w:hAnsiTheme="majorBidi" w:cstheme="majorBidi" w:hint="cs"/>
                <w:b/>
                <w:bCs/>
                <w:color w:val="000000"/>
                <w:sz w:val="22"/>
                <w:szCs w:val="22"/>
                <w:rtl/>
              </w:rPr>
              <w:t>9</w:t>
            </w:r>
          </w:p>
        </w:tc>
        <w:tc>
          <w:tcPr>
            <w:tcW w:w="2267" w:type="dxa"/>
            <w:tcBorders>
              <w:top w:val="single" w:sz="4" w:space="0" w:color="auto"/>
              <w:left w:val="nil"/>
              <w:bottom w:val="double" w:sz="4" w:space="0" w:color="auto"/>
              <w:right w:val="nil"/>
            </w:tcBorders>
            <w:vAlign w:val="center"/>
          </w:tcPr>
          <w:p w:rsidR="00BD642E" w:rsidRPr="00BD642E" w:rsidRDefault="00BD642E" w:rsidP="00BD642E">
            <w:pPr>
              <w:bidi w:val="0"/>
              <w:jc w:val="center"/>
              <w:rPr>
                <w:rFonts w:asciiTheme="majorBidi" w:hAnsiTheme="majorBidi" w:cstheme="majorBidi"/>
                <w:b/>
                <w:bCs/>
                <w:color w:val="000000"/>
                <w:sz w:val="22"/>
                <w:szCs w:val="22"/>
                <w:lang w:val="fr-FR"/>
              </w:rPr>
            </w:pPr>
            <w:r>
              <w:rPr>
                <w:rFonts w:asciiTheme="majorBidi" w:hAnsiTheme="majorBidi" w:cstheme="majorBidi"/>
                <w:b/>
                <w:bCs/>
                <w:color w:val="000000"/>
                <w:sz w:val="22"/>
                <w:szCs w:val="22"/>
                <w:lang w:val="fr-FR"/>
              </w:rPr>
              <w:t>2.88</w:t>
            </w:r>
          </w:p>
        </w:tc>
      </w:tr>
      <w:bookmarkEnd w:id="1"/>
    </w:tbl>
    <w:p w:rsidR="00EC019D" w:rsidRDefault="00EC019D" w:rsidP="003A7C4C">
      <w:pPr>
        <w:ind w:hanging="2"/>
        <w:jc w:val="lowKashida"/>
        <w:rPr>
          <w:b/>
          <w:bCs/>
          <w:sz w:val="28"/>
          <w:szCs w:val="28"/>
          <w:rtl/>
        </w:rPr>
      </w:pPr>
    </w:p>
    <w:p w:rsidR="00EC019D" w:rsidRPr="007538BC" w:rsidRDefault="00EC019D" w:rsidP="003A7C4C">
      <w:pPr>
        <w:ind w:hanging="2"/>
        <w:jc w:val="lowKashida"/>
        <w:rPr>
          <w:b/>
          <w:bCs/>
          <w:sz w:val="28"/>
          <w:szCs w:val="28"/>
          <w:rtl/>
        </w:rPr>
      </w:pPr>
    </w:p>
    <w:p w:rsidR="00A1249B" w:rsidRDefault="00A1249B" w:rsidP="00B96BEA">
      <w:pPr>
        <w:jc w:val="left"/>
        <w:rPr>
          <w:b/>
          <w:bCs/>
          <w:sz w:val="28"/>
          <w:szCs w:val="28"/>
          <w:rtl/>
        </w:rPr>
      </w:pPr>
    </w:p>
    <w:p w:rsidR="00C6238C" w:rsidRDefault="00C6238C" w:rsidP="00B96BEA">
      <w:pPr>
        <w:jc w:val="left"/>
        <w:rPr>
          <w:sz w:val="6"/>
          <w:szCs w:val="6"/>
          <w:rtl/>
        </w:rPr>
      </w:pPr>
    </w:p>
    <w:p w:rsidR="00E90C8E" w:rsidRDefault="00E90C8E" w:rsidP="00B96BEA">
      <w:pPr>
        <w:jc w:val="left"/>
        <w:rPr>
          <w:sz w:val="6"/>
          <w:szCs w:val="6"/>
          <w:rtl/>
        </w:rPr>
      </w:pPr>
    </w:p>
    <w:p w:rsidR="00E90C8E" w:rsidRPr="00B96BEA" w:rsidRDefault="00E90C8E" w:rsidP="00B96BEA">
      <w:pPr>
        <w:jc w:val="left"/>
        <w:rPr>
          <w:sz w:val="6"/>
          <w:szCs w:val="6"/>
          <w:rtl/>
        </w:rPr>
      </w:pPr>
    </w:p>
    <w:p w:rsidR="00B96BEA" w:rsidRPr="00D46640" w:rsidRDefault="00B96BEA" w:rsidP="005A7ABE">
      <w:pPr>
        <w:spacing w:after="240"/>
        <w:ind w:hanging="2"/>
        <w:jc w:val="lowKashida"/>
        <w:outlineLvl w:val="0"/>
        <w:rPr>
          <w:rFonts w:cs="Arabic Transparent"/>
          <w:b/>
          <w:bCs/>
          <w:sz w:val="24"/>
          <w:szCs w:val="24"/>
          <w:rtl/>
        </w:rPr>
      </w:pPr>
      <w:r w:rsidRPr="00D46640">
        <w:rPr>
          <w:rFonts w:cs="Arabic Transparent" w:hint="cs"/>
          <w:b/>
          <w:bCs/>
          <w:sz w:val="24"/>
          <w:szCs w:val="24"/>
          <w:rtl/>
        </w:rPr>
        <w:t xml:space="preserve">             </w:t>
      </w:r>
      <w:r w:rsidR="004B79EC">
        <w:rPr>
          <w:rFonts w:cs="Arabic Transparent" w:hint="cs"/>
          <w:b/>
          <w:bCs/>
          <w:sz w:val="24"/>
          <w:szCs w:val="24"/>
          <w:rtl/>
        </w:rPr>
        <w:t xml:space="preserve"> </w:t>
      </w:r>
      <w:r w:rsidR="008726A6">
        <w:rPr>
          <w:rFonts w:cs="Arabic Transparent" w:hint="cs"/>
          <w:b/>
          <w:bCs/>
          <w:sz w:val="24"/>
          <w:szCs w:val="24"/>
          <w:rtl/>
        </w:rPr>
        <w:t xml:space="preserve">  </w:t>
      </w:r>
      <w:r w:rsidRPr="00D46640">
        <w:rPr>
          <w:rFonts w:cs="Arabic Transparent" w:hint="cs"/>
          <w:b/>
          <w:bCs/>
          <w:sz w:val="24"/>
          <w:szCs w:val="24"/>
          <w:rtl/>
        </w:rPr>
        <w:t xml:space="preserve">المصدر: مخرجات برنامج </w:t>
      </w:r>
      <w:r w:rsidRPr="00D46640">
        <w:rPr>
          <w:rFonts w:cs="Arabic Transparent"/>
          <w:b/>
          <w:bCs/>
          <w:sz w:val="24"/>
          <w:szCs w:val="24"/>
          <w:lang w:val="fr-FR"/>
        </w:rPr>
        <w:t>SIAD</w:t>
      </w:r>
      <w:r w:rsidRPr="00D46640">
        <w:rPr>
          <w:rFonts w:cs="Arabic Transparent" w:hint="cs"/>
          <w:b/>
          <w:bCs/>
          <w:sz w:val="24"/>
          <w:szCs w:val="24"/>
          <w:rtl/>
        </w:rPr>
        <w:t>.</w:t>
      </w:r>
    </w:p>
    <w:p w:rsidR="00D22B46" w:rsidRDefault="00A1249B" w:rsidP="00BD642E">
      <w:pPr>
        <w:tabs>
          <w:tab w:val="left" w:pos="611"/>
        </w:tabs>
        <w:ind w:firstLine="328"/>
        <w:rPr>
          <w:rFonts w:cs="Arabic Transparent"/>
          <w:sz w:val="28"/>
          <w:szCs w:val="28"/>
          <w:rtl/>
        </w:rPr>
      </w:pPr>
      <w:r w:rsidRPr="00A1249B">
        <w:rPr>
          <w:rFonts w:cs="Arabic Transparent" w:hint="cs"/>
          <w:sz w:val="28"/>
          <w:szCs w:val="28"/>
          <w:rtl/>
        </w:rPr>
        <w:t>و تظهر الجزائر</w:t>
      </w:r>
      <w:r>
        <w:rPr>
          <w:rFonts w:cs="Arabic Transparent" w:hint="cs"/>
          <w:sz w:val="28"/>
          <w:szCs w:val="28"/>
          <w:rtl/>
        </w:rPr>
        <w:t xml:space="preserve"> من البلدان ذات التنمية المستدامة شبه الكاملة عربيا، </w:t>
      </w:r>
      <w:r w:rsidR="00E43B74">
        <w:rPr>
          <w:rFonts w:cs="Arabic Transparent" w:hint="cs"/>
          <w:sz w:val="28"/>
          <w:szCs w:val="28"/>
          <w:rtl/>
        </w:rPr>
        <w:t>و بما أنها تستهلك مستويات من الموارد</w:t>
      </w:r>
      <w:r w:rsidR="002269DD">
        <w:rPr>
          <w:rStyle w:val="Appeldenotedefin"/>
          <w:rFonts w:cs="Arabic Transparent"/>
          <w:sz w:val="28"/>
          <w:szCs w:val="28"/>
          <w:rtl/>
        </w:rPr>
        <w:endnoteReference w:id="38"/>
      </w:r>
      <w:r w:rsidR="00E43B74">
        <w:rPr>
          <w:rFonts w:cs="Arabic Transparent" w:hint="cs"/>
          <w:sz w:val="28"/>
          <w:szCs w:val="28"/>
          <w:rtl/>
        </w:rPr>
        <w:t xml:space="preserve"> (الماء و أشكال متعددة للطاقة ممثلة في برميل نفط مكافئ) فيجب</w:t>
      </w:r>
      <w:r w:rsidR="00E43B74" w:rsidRPr="00E43B74">
        <w:rPr>
          <w:rFonts w:cs="Arabic Transparent" w:hint="cs"/>
          <w:sz w:val="28"/>
          <w:szCs w:val="28"/>
          <w:rtl/>
        </w:rPr>
        <w:t xml:space="preserve"> </w:t>
      </w:r>
      <w:r w:rsidR="00E43B74">
        <w:rPr>
          <w:rFonts w:cs="Arabic Transparent" w:hint="cs"/>
          <w:sz w:val="28"/>
          <w:szCs w:val="28"/>
          <w:rtl/>
        </w:rPr>
        <w:t xml:space="preserve">عليها </w:t>
      </w:r>
      <w:r w:rsidR="00700F7A">
        <w:rPr>
          <w:rFonts w:cs="Arabic Transparent" w:hint="cs"/>
          <w:sz w:val="28"/>
          <w:szCs w:val="28"/>
          <w:rtl/>
        </w:rPr>
        <w:t>ت</w:t>
      </w:r>
      <w:r w:rsidR="00E43B74">
        <w:rPr>
          <w:rFonts w:cs="Arabic Transparent" w:hint="cs"/>
          <w:sz w:val="28"/>
          <w:szCs w:val="28"/>
          <w:rtl/>
        </w:rPr>
        <w:t>خف</w:t>
      </w:r>
      <w:r w:rsidR="00700F7A">
        <w:rPr>
          <w:rFonts w:cs="Arabic Transparent" w:hint="cs"/>
          <w:sz w:val="28"/>
          <w:szCs w:val="28"/>
          <w:rtl/>
        </w:rPr>
        <w:t>ي</w:t>
      </w:r>
      <w:r w:rsidR="00E43B74">
        <w:rPr>
          <w:rFonts w:cs="Arabic Transparent" w:hint="cs"/>
          <w:sz w:val="28"/>
          <w:szCs w:val="28"/>
          <w:rtl/>
        </w:rPr>
        <w:t xml:space="preserve">ض </w:t>
      </w:r>
      <w:r w:rsidR="00700F7A">
        <w:rPr>
          <w:rFonts w:cs="Arabic Transparent" w:hint="cs"/>
          <w:sz w:val="28"/>
          <w:szCs w:val="28"/>
          <w:rtl/>
        </w:rPr>
        <w:t>مستوى البطالة من 13.8</w:t>
      </w:r>
      <w:r w:rsidR="00700F7A" w:rsidRPr="007C2DE0">
        <w:rPr>
          <w:rFonts w:cs="Arabic Transparent" w:hint="cs"/>
          <w:sz w:val="16"/>
          <w:szCs w:val="16"/>
          <w:rtl/>
        </w:rPr>
        <w:t xml:space="preserve"> </w:t>
      </w:r>
      <w:r w:rsidR="00700F7A">
        <w:rPr>
          <w:rFonts w:cs="Arabic Transparent" w:hint="cs"/>
          <w:sz w:val="28"/>
          <w:szCs w:val="28"/>
          <w:rtl/>
        </w:rPr>
        <w:t xml:space="preserve">% إلى </w:t>
      </w:r>
      <w:r w:rsidR="00C86014">
        <w:rPr>
          <w:rFonts w:cs="Arabic Transparent" w:hint="cs"/>
          <w:sz w:val="28"/>
          <w:szCs w:val="28"/>
          <w:rtl/>
        </w:rPr>
        <w:t>13.2</w:t>
      </w:r>
      <w:r w:rsidR="00700F7A" w:rsidRPr="007C2DE0">
        <w:rPr>
          <w:rFonts w:cs="Arabic Transparent" w:hint="cs"/>
          <w:sz w:val="16"/>
          <w:szCs w:val="16"/>
          <w:rtl/>
        </w:rPr>
        <w:t xml:space="preserve"> </w:t>
      </w:r>
      <w:r w:rsidR="00700F7A">
        <w:rPr>
          <w:rFonts w:cs="Arabic Transparent" w:hint="cs"/>
          <w:sz w:val="28"/>
          <w:szCs w:val="28"/>
          <w:rtl/>
        </w:rPr>
        <w:t>%</w:t>
      </w:r>
      <w:r w:rsidR="00E43B74">
        <w:rPr>
          <w:rFonts w:cs="Arabic Transparent" w:hint="cs"/>
          <w:sz w:val="28"/>
          <w:szCs w:val="28"/>
          <w:rtl/>
        </w:rPr>
        <w:t>،</w:t>
      </w:r>
      <w:r>
        <w:rPr>
          <w:rFonts w:cs="Arabic Transparent" w:hint="cs"/>
          <w:sz w:val="28"/>
          <w:szCs w:val="28"/>
          <w:rtl/>
        </w:rPr>
        <w:t xml:space="preserve"> </w:t>
      </w:r>
      <w:r w:rsidR="004B79EC">
        <w:rPr>
          <w:rFonts w:cs="Arabic Transparent" w:hint="cs"/>
          <w:sz w:val="28"/>
          <w:szCs w:val="28"/>
          <w:rtl/>
        </w:rPr>
        <w:t>و للإشارة فان الجزائر منذ سن</w:t>
      </w:r>
      <w:r w:rsidR="00217A4D">
        <w:rPr>
          <w:rFonts w:cs="Arabic Transparent" w:hint="cs"/>
          <w:sz w:val="28"/>
          <w:szCs w:val="28"/>
          <w:rtl/>
        </w:rPr>
        <w:t xml:space="preserve">ة 1989 مرة بمرحلتين، حيث كانت </w:t>
      </w:r>
      <w:r w:rsidR="004B79EC">
        <w:rPr>
          <w:rFonts w:cs="Arabic Transparent" w:hint="cs"/>
          <w:sz w:val="28"/>
          <w:szCs w:val="28"/>
          <w:rtl/>
        </w:rPr>
        <w:t>الأول</w:t>
      </w:r>
      <w:r w:rsidR="00BD642E">
        <w:rPr>
          <w:rFonts w:cs="Arabic Transparent" w:hint="cs"/>
          <w:sz w:val="28"/>
          <w:szCs w:val="28"/>
          <w:rtl/>
        </w:rPr>
        <w:t>ى</w:t>
      </w:r>
      <w:r w:rsidR="00217A4D">
        <w:rPr>
          <w:rFonts w:cs="Arabic Transparent" w:hint="cs"/>
          <w:sz w:val="28"/>
          <w:szCs w:val="28"/>
          <w:rtl/>
        </w:rPr>
        <w:t xml:space="preserve"> مرحلة الصعود</w:t>
      </w:r>
      <w:r w:rsidR="004B79EC">
        <w:rPr>
          <w:rFonts w:cs="Arabic Transparent" w:hint="cs"/>
          <w:sz w:val="28"/>
          <w:szCs w:val="28"/>
          <w:rtl/>
        </w:rPr>
        <w:t>،</w:t>
      </w:r>
      <w:r w:rsidR="00217A4D">
        <w:rPr>
          <w:rFonts w:cs="Arabic Transparent" w:hint="cs"/>
          <w:sz w:val="28"/>
          <w:szCs w:val="28"/>
          <w:rtl/>
        </w:rPr>
        <w:t xml:space="preserve"> </w:t>
      </w:r>
      <w:r w:rsidR="004B79EC">
        <w:rPr>
          <w:rFonts w:cs="Arabic Transparent" w:hint="cs"/>
          <w:sz w:val="28"/>
          <w:szCs w:val="28"/>
          <w:rtl/>
        </w:rPr>
        <w:t>بحيث</w:t>
      </w:r>
      <w:r w:rsidR="004B79EC" w:rsidRPr="007837D1">
        <w:rPr>
          <w:rFonts w:cs="Arabic Transparent" w:hint="cs"/>
          <w:sz w:val="28"/>
          <w:szCs w:val="28"/>
          <w:rtl/>
        </w:rPr>
        <w:t xml:space="preserve"> كان معدل البطالة في حدود 17% سنة 1989 ليستمر </w:t>
      </w:r>
      <w:r w:rsidR="004B79EC">
        <w:rPr>
          <w:rFonts w:cs="Arabic Transparent" w:hint="cs"/>
          <w:sz w:val="28"/>
          <w:szCs w:val="28"/>
          <w:rtl/>
        </w:rPr>
        <w:t>في الارتفاع لغاية سنة 2001 أين وصل معدل البطالة إلى 30%، ل</w:t>
      </w:r>
      <w:r w:rsidR="004B79EC" w:rsidRPr="007837D1">
        <w:rPr>
          <w:rFonts w:cs="Arabic Transparent" w:hint="cs"/>
          <w:sz w:val="28"/>
          <w:szCs w:val="28"/>
          <w:rtl/>
        </w:rPr>
        <w:t xml:space="preserve">يبدأ بعدها في </w:t>
      </w:r>
      <w:r w:rsidR="004B79EC">
        <w:rPr>
          <w:rFonts w:cs="Arabic Transparent" w:hint="cs"/>
          <w:sz w:val="28"/>
          <w:szCs w:val="28"/>
          <w:rtl/>
        </w:rPr>
        <w:t xml:space="preserve">المرحلة الثانية، و هي مرحلة </w:t>
      </w:r>
      <w:r w:rsidR="004B79EC" w:rsidRPr="007837D1">
        <w:rPr>
          <w:rFonts w:cs="Arabic Transparent" w:hint="cs"/>
          <w:sz w:val="28"/>
          <w:szCs w:val="28"/>
          <w:rtl/>
        </w:rPr>
        <w:t>الانخفاض</w:t>
      </w:r>
      <w:r w:rsidR="004B79EC">
        <w:rPr>
          <w:rFonts w:cs="Arabic Transparent" w:hint="cs"/>
          <w:sz w:val="28"/>
          <w:szCs w:val="28"/>
          <w:rtl/>
        </w:rPr>
        <w:t xml:space="preserve"> ليصل في سنة 2011 </w:t>
      </w:r>
      <w:r w:rsidR="004B79EC" w:rsidRPr="007837D1">
        <w:rPr>
          <w:rFonts w:cs="Arabic Transparent" w:hint="cs"/>
          <w:sz w:val="28"/>
          <w:szCs w:val="28"/>
          <w:rtl/>
        </w:rPr>
        <w:t>إلى معدل قدره 10,5%</w:t>
      </w:r>
      <w:r w:rsidR="004B79EC">
        <w:rPr>
          <w:rFonts w:cs="Arabic Transparent" w:hint="cs"/>
          <w:sz w:val="28"/>
          <w:szCs w:val="28"/>
          <w:rtl/>
        </w:rPr>
        <w:t>،</w:t>
      </w:r>
      <w:r w:rsidR="004B79EC">
        <w:rPr>
          <w:rStyle w:val="Appeldenotedefin"/>
          <w:rFonts w:cs="Arabic Transparent"/>
          <w:sz w:val="28"/>
          <w:szCs w:val="28"/>
          <w:rtl/>
        </w:rPr>
        <w:endnoteReference w:id="39"/>
      </w:r>
      <w:r w:rsidR="004B79EC">
        <w:rPr>
          <w:rFonts w:cs="Arabic Transparent" w:hint="cs"/>
          <w:sz w:val="28"/>
          <w:szCs w:val="28"/>
          <w:rtl/>
        </w:rPr>
        <w:t xml:space="preserve"> و مع الجهود المبذولة من طرف القائمين على السياسة الإقتصادية نتوقع الاستمرار في الانخفاض. </w:t>
      </w:r>
      <w:r w:rsidR="00E43B74">
        <w:rPr>
          <w:rFonts w:cs="Arabic Transparent" w:hint="cs"/>
          <w:sz w:val="28"/>
          <w:szCs w:val="28"/>
          <w:rtl/>
        </w:rPr>
        <w:t xml:space="preserve">كما </w:t>
      </w:r>
      <w:r w:rsidR="004B79EC">
        <w:rPr>
          <w:rFonts w:cs="Arabic Transparent" w:hint="cs"/>
          <w:sz w:val="28"/>
          <w:szCs w:val="28"/>
          <w:rtl/>
        </w:rPr>
        <w:t>على الجزائر</w:t>
      </w:r>
      <w:r w:rsidR="00E43B74">
        <w:rPr>
          <w:rFonts w:cs="Arabic Transparent" w:hint="cs"/>
          <w:sz w:val="28"/>
          <w:szCs w:val="28"/>
          <w:rtl/>
        </w:rPr>
        <w:t xml:space="preserve"> خفض </w:t>
      </w:r>
      <w:r w:rsidR="00C86014">
        <w:rPr>
          <w:rFonts w:cs="Arabic Transparent" w:hint="cs"/>
          <w:sz w:val="28"/>
          <w:szCs w:val="28"/>
          <w:rtl/>
        </w:rPr>
        <w:t>انبعاث</w:t>
      </w:r>
      <w:r w:rsidR="00E43B74">
        <w:rPr>
          <w:rFonts w:cs="Arabic Transparent" w:hint="cs"/>
          <w:sz w:val="28"/>
          <w:szCs w:val="28"/>
          <w:rtl/>
        </w:rPr>
        <w:t xml:space="preserve"> غاز </w:t>
      </w:r>
      <w:r w:rsidR="00E43B74" w:rsidRPr="00700F7A">
        <w:rPr>
          <w:rFonts w:cs="Arabic Transparent"/>
          <w:b/>
          <w:bCs/>
          <w:sz w:val="24"/>
          <w:szCs w:val="24"/>
          <w:lang w:bidi="ar-DZ"/>
        </w:rPr>
        <w:t>CO</w:t>
      </w:r>
      <w:r w:rsidR="00E43B74" w:rsidRPr="00700F7A">
        <w:rPr>
          <w:rFonts w:cs="Arabic Transparent"/>
          <w:b/>
          <w:bCs/>
          <w:sz w:val="24"/>
          <w:szCs w:val="24"/>
          <w:vertAlign w:val="subscript"/>
          <w:lang w:bidi="ar-DZ"/>
        </w:rPr>
        <w:t>2</w:t>
      </w:r>
      <w:r w:rsidR="00E43B74" w:rsidRPr="00700F7A">
        <w:rPr>
          <w:rFonts w:cs="Arabic Transparent" w:hint="cs"/>
          <w:sz w:val="36"/>
          <w:szCs w:val="36"/>
          <w:rtl/>
        </w:rPr>
        <w:t xml:space="preserve"> </w:t>
      </w:r>
      <w:r w:rsidR="00E43B74">
        <w:rPr>
          <w:rFonts w:cs="Arabic Transparent" w:hint="cs"/>
          <w:sz w:val="28"/>
          <w:szCs w:val="28"/>
          <w:rtl/>
        </w:rPr>
        <w:t xml:space="preserve">من </w:t>
      </w:r>
      <w:r w:rsidR="001749CF">
        <w:rPr>
          <w:rFonts w:cs="Arabic Transparent" w:hint="cs"/>
          <w:sz w:val="28"/>
          <w:szCs w:val="28"/>
          <w:rtl/>
        </w:rPr>
        <w:t>4.1</w:t>
      </w:r>
      <w:r w:rsidR="00E43B74">
        <w:rPr>
          <w:rFonts w:cs="Arabic Transparent" w:hint="cs"/>
          <w:sz w:val="28"/>
          <w:szCs w:val="28"/>
          <w:rtl/>
        </w:rPr>
        <w:t xml:space="preserve"> طن للفرد إلى </w:t>
      </w:r>
      <w:r w:rsidR="00C86014">
        <w:rPr>
          <w:rFonts w:cs="Arabic Transparent" w:hint="cs"/>
          <w:sz w:val="28"/>
          <w:szCs w:val="28"/>
          <w:rtl/>
        </w:rPr>
        <w:t>3.92</w:t>
      </w:r>
      <w:r w:rsidR="00E43B74">
        <w:rPr>
          <w:rFonts w:cs="Arabic Transparent" w:hint="cs"/>
          <w:sz w:val="28"/>
          <w:szCs w:val="28"/>
          <w:rtl/>
        </w:rPr>
        <w:t xml:space="preserve"> طن للفرد</w:t>
      </w:r>
      <w:r w:rsidR="007C2DE0" w:rsidRPr="007C2DE0">
        <w:rPr>
          <w:rFonts w:cs="Arabic Transparent" w:hint="cs"/>
          <w:sz w:val="28"/>
          <w:szCs w:val="28"/>
          <w:rtl/>
        </w:rPr>
        <w:t xml:space="preserve"> </w:t>
      </w:r>
      <w:r w:rsidR="007C2DE0">
        <w:rPr>
          <w:rFonts w:cs="Arabic Transparent" w:hint="cs"/>
          <w:sz w:val="28"/>
          <w:szCs w:val="28"/>
          <w:rtl/>
        </w:rPr>
        <w:t>سنويا</w:t>
      </w:r>
      <w:r w:rsidR="00E43B74">
        <w:rPr>
          <w:rFonts w:cs="Arabic Transparent" w:hint="cs"/>
          <w:sz w:val="28"/>
          <w:szCs w:val="28"/>
          <w:rtl/>
        </w:rPr>
        <w:t xml:space="preserve">، بينما </w:t>
      </w:r>
      <w:r>
        <w:rPr>
          <w:rFonts w:cs="Arabic Transparent" w:hint="cs"/>
          <w:sz w:val="28"/>
          <w:szCs w:val="28"/>
          <w:rtl/>
        </w:rPr>
        <w:t>عليها رفع نصيب الفرد من الناتج الداخلي الخام من 7812</w:t>
      </w:r>
      <w:r w:rsidRPr="007C2DE0">
        <w:rPr>
          <w:rFonts w:cs="Arabic Transparent" w:hint="cs"/>
          <w:sz w:val="16"/>
          <w:szCs w:val="16"/>
          <w:rtl/>
        </w:rPr>
        <w:t xml:space="preserve"> </w:t>
      </w:r>
      <w:r w:rsidR="00E43B74">
        <w:rPr>
          <w:rFonts w:cs="Arabic Transparent" w:hint="cs"/>
          <w:sz w:val="28"/>
          <w:szCs w:val="28"/>
          <w:rtl/>
        </w:rPr>
        <w:t xml:space="preserve">$ إلى </w:t>
      </w:r>
      <w:r w:rsidR="00E43B74" w:rsidRPr="001749CF">
        <w:rPr>
          <w:rFonts w:cs="Arabic Transparent" w:hint="cs"/>
          <w:sz w:val="28"/>
          <w:szCs w:val="28"/>
          <w:rtl/>
        </w:rPr>
        <w:t>81</w:t>
      </w:r>
      <w:r w:rsidR="001749CF">
        <w:rPr>
          <w:rFonts w:cs="Arabic Transparent" w:hint="cs"/>
          <w:sz w:val="28"/>
          <w:szCs w:val="28"/>
          <w:rtl/>
        </w:rPr>
        <w:t>59.76</w:t>
      </w:r>
      <w:r w:rsidR="00E43B74" w:rsidRPr="007C2DE0">
        <w:rPr>
          <w:rFonts w:cs="Arabic Transparent" w:hint="cs"/>
          <w:sz w:val="16"/>
          <w:szCs w:val="16"/>
          <w:rtl/>
        </w:rPr>
        <w:t xml:space="preserve"> </w:t>
      </w:r>
      <w:r w:rsidR="00E43B74">
        <w:rPr>
          <w:rFonts w:cs="Arabic Transparent" w:hint="cs"/>
          <w:sz w:val="28"/>
          <w:szCs w:val="28"/>
          <w:rtl/>
        </w:rPr>
        <w:t>$</w:t>
      </w:r>
      <w:r w:rsidR="007C2DE0">
        <w:rPr>
          <w:rFonts w:cs="Arabic Transparent" w:hint="cs"/>
          <w:sz w:val="28"/>
          <w:szCs w:val="28"/>
          <w:rtl/>
        </w:rPr>
        <w:t xml:space="preserve"> سنويا</w:t>
      </w:r>
      <w:r w:rsidR="002269DD">
        <w:rPr>
          <w:rFonts w:cs="Arabic Transparent" w:hint="cs"/>
          <w:sz w:val="28"/>
          <w:szCs w:val="28"/>
          <w:rtl/>
        </w:rPr>
        <w:t>.</w:t>
      </w:r>
      <w:r w:rsidR="001D761F">
        <w:rPr>
          <w:rFonts w:cs="Arabic Transparent" w:hint="cs"/>
          <w:sz w:val="28"/>
          <w:szCs w:val="28"/>
          <w:rtl/>
        </w:rPr>
        <w:t xml:space="preserve"> </w:t>
      </w:r>
      <w:r w:rsidR="007F390C">
        <w:rPr>
          <w:rFonts w:cs="Arabic Transparent" w:hint="cs"/>
          <w:sz w:val="28"/>
          <w:szCs w:val="28"/>
          <w:rtl/>
        </w:rPr>
        <w:t xml:space="preserve">   </w:t>
      </w:r>
      <w:r w:rsidR="001D761F">
        <w:rPr>
          <w:rFonts w:cs="Arabic Transparent" w:hint="cs"/>
          <w:sz w:val="28"/>
          <w:szCs w:val="28"/>
          <w:rtl/>
        </w:rPr>
        <w:t xml:space="preserve">و يظهر البلد المتذيل الترتيب و هو العراق </w:t>
      </w:r>
      <w:r w:rsidR="001A0C60">
        <w:rPr>
          <w:rFonts w:cs="Arabic Transparent" w:hint="cs"/>
          <w:sz w:val="28"/>
          <w:szCs w:val="28"/>
          <w:rtl/>
        </w:rPr>
        <w:t xml:space="preserve">ذو التنمية المستدامة </w:t>
      </w:r>
      <w:r w:rsidR="005A7ABE">
        <w:rPr>
          <w:rFonts w:cs="Arabic Transparent" w:hint="cs"/>
          <w:sz w:val="28"/>
          <w:szCs w:val="28"/>
          <w:rtl/>
        </w:rPr>
        <w:t xml:space="preserve">الجد </w:t>
      </w:r>
      <w:r w:rsidR="001A0C60">
        <w:rPr>
          <w:rFonts w:cs="Arabic Transparent" w:hint="cs"/>
          <w:sz w:val="28"/>
          <w:szCs w:val="28"/>
          <w:rtl/>
        </w:rPr>
        <w:t>ضعيفة، حيث</w:t>
      </w:r>
      <w:r w:rsidR="001D761F">
        <w:rPr>
          <w:rFonts w:cs="Arabic Transparent" w:hint="cs"/>
          <w:sz w:val="28"/>
          <w:szCs w:val="28"/>
          <w:rtl/>
        </w:rPr>
        <w:t xml:space="preserve"> عليه تخفيض مستوى البطالة من</w:t>
      </w:r>
      <w:r w:rsidR="007C2DE0">
        <w:rPr>
          <w:rFonts w:cs="Arabic Transparent" w:hint="cs"/>
          <w:sz w:val="28"/>
          <w:szCs w:val="28"/>
          <w:rtl/>
        </w:rPr>
        <w:t xml:space="preserve">  </w:t>
      </w:r>
      <w:r w:rsidR="001D761F">
        <w:rPr>
          <w:rFonts w:cs="Arabic Transparent" w:hint="cs"/>
          <w:sz w:val="28"/>
          <w:szCs w:val="28"/>
          <w:rtl/>
        </w:rPr>
        <w:t xml:space="preserve"> 30</w:t>
      </w:r>
      <w:r w:rsidR="001D761F" w:rsidRPr="007C2DE0">
        <w:rPr>
          <w:rFonts w:cs="Arabic Transparent" w:hint="cs"/>
          <w:sz w:val="16"/>
          <w:szCs w:val="16"/>
          <w:rtl/>
        </w:rPr>
        <w:t xml:space="preserve"> </w:t>
      </w:r>
      <w:r w:rsidR="001D761F">
        <w:rPr>
          <w:rFonts w:cs="Arabic Transparent" w:hint="cs"/>
          <w:sz w:val="28"/>
          <w:szCs w:val="28"/>
          <w:rtl/>
        </w:rPr>
        <w:t xml:space="preserve">% إلى </w:t>
      </w:r>
      <w:r w:rsidR="00C86014">
        <w:rPr>
          <w:rFonts w:cs="Arabic Transparent" w:hint="cs"/>
          <w:sz w:val="28"/>
          <w:szCs w:val="28"/>
          <w:rtl/>
        </w:rPr>
        <w:t>7.98</w:t>
      </w:r>
      <w:r w:rsidR="001D761F" w:rsidRPr="007C2DE0">
        <w:rPr>
          <w:rFonts w:cs="Arabic Transparent" w:hint="cs"/>
          <w:sz w:val="16"/>
          <w:szCs w:val="16"/>
          <w:rtl/>
        </w:rPr>
        <w:t xml:space="preserve"> </w:t>
      </w:r>
      <w:r w:rsidR="001D761F">
        <w:rPr>
          <w:rFonts w:cs="Arabic Transparent" w:hint="cs"/>
          <w:sz w:val="28"/>
          <w:szCs w:val="28"/>
          <w:rtl/>
        </w:rPr>
        <w:t xml:space="preserve">%، إضافة إلى تخفيض </w:t>
      </w:r>
      <w:r w:rsidR="00C86014">
        <w:rPr>
          <w:rFonts w:cs="Arabic Transparent" w:hint="cs"/>
          <w:sz w:val="28"/>
          <w:szCs w:val="28"/>
          <w:rtl/>
        </w:rPr>
        <w:t>انبعاث</w:t>
      </w:r>
      <w:r w:rsidR="001D761F">
        <w:rPr>
          <w:rFonts w:cs="Arabic Transparent" w:hint="cs"/>
          <w:sz w:val="28"/>
          <w:szCs w:val="28"/>
          <w:rtl/>
        </w:rPr>
        <w:t xml:space="preserve"> غاز </w:t>
      </w:r>
      <w:r w:rsidR="001D761F" w:rsidRPr="00700F7A">
        <w:rPr>
          <w:rFonts w:cs="Arabic Transparent"/>
          <w:b/>
          <w:bCs/>
          <w:sz w:val="24"/>
          <w:szCs w:val="24"/>
          <w:lang w:bidi="ar-DZ"/>
        </w:rPr>
        <w:t>CO</w:t>
      </w:r>
      <w:r w:rsidR="001D761F" w:rsidRPr="00700F7A">
        <w:rPr>
          <w:rFonts w:cs="Arabic Transparent"/>
          <w:b/>
          <w:bCs/>
          <w:sz w:val="24"/>
          <w:szCs w:val="24"/>
          <w:vertAlign w:val="subscript"/>
          <w:lang w:bidi="ar-DZ"/>
        </w:rPr>
        <w:t>2</w:t>
      </w:r>
      <w:r w:rsidR="001D761F" w:rsidRPr="00700F7A">
        <w:rPr>
          <w:rFonts w:cs="Arabic Transparent" w:hint="cs"/>
          <w:sz w:val="36"/>
          <w:szCs w:val="36"/>
          <w:rtl/>
        </w:rPr>
        <w:t xml:space="preserve"> </w:t>
      </w:r>
      <w:r w:rsidR="001D761F">
        <w:rPr>
          <w:rFonts w:cs="Arabic Transparent" w:hint="cs"/>
          <w:sz w:val="28"/>
          <w:szCs w:val="28"/>
          <w:rtl/>
        </w:rPr>
        <w:t>من 3.</w:t>
      </w:r>
      <w:r w:rsidR="001749CF">
        <w:rPr>
          <w:rFonts w:cs="Arabic Transparent" w:hint="cs"/>
          <w:sz w:val="28"/>
          <w:szCs w:val="28"/>
          <w:rtl/>
        </w:rPr>
        <w:t>3</w:t>
      </w:r>
      <w:r w:rsidR="001D761F">
        <w:rPr>
          <w:rFonts w:cs="Arabic Transparent" w:hint="cs"/>
          <w:sz w:val="28"/>
          <w:szCs w:val="28"/>
          <w:rtl/>
        </w:rPr>
        <w:t xml:space="preserve"> طن للفرد إلى </w:t>
      </w:r>
      <w:r w:rsidR="00C86014">
        <w:rPr>
          <w:rFonts w:cs="Arabic Transparent" w:hint="cs"/>
          <w:sz w:val="28"/>
          <w:szCs w:val="28"/>
          <w:rtl/>
        </w:rPr>
        <w:t>0.87</w:t>
      </w:r>
      <w:r w:rsidR="001D761F">
        <w:rPr>
          <w:rFonts w:cs="Arabic Transparent" w:hint="cs"/>
          <w:sz w:val="28"/>
          <w:szCs w:val="28"/>
          <w:rtl/>
        </w:rPr>
        <w:t xml:space="preserve"> طن للفرد، و رفع نصيب الفرد من الناتج الداخلي الخام من 3171</w:t>
      </w:r>
      <w:r w:rsidR="001D761F" w:rsidRPr="007C2DE0">
        <w:rPr>
          <w:rFonts w:cs="Arabic Transparent" w:hint="cs"/>
          <w:sz w:val="16"/>
          <w:szCs w:val="16"/>
          <w:rtl/>
        </w:rPr>
        <w:t xml:space="preserve"> </w:t>
      </w:r>
      <w:r w:rsidR="001D761F">
        <w:rPr>
          <w:rFonts w:cs="Arabic Transparent" w:hint="cs"/>
          <w:sz w:val="28"/>
          <w:szCs w:val="28"/>
          <w:rtl/>
        </w:rPr>
        <w:t xml:space="preserve">$ إلى </w:t>
      </w:r>
      <w:r w:rsidR="005E43C8" w:rsidRPr="001749CF">
        <w:rPr>
          <w:rFonts w:cs="Arabic Transparent" w:hint="cs"/>
          <w:sz w:val="28"/>
          <w:szCs w:val="28"/>
          <w:rtl/>
        </w:rPr>
        <w:t>11</w:t>
      </w:r>
      <w:r w:rsidR="001749CF" w:rsidRPr="001749CF">
        <w:rPr>
          <w:rFonts w:cs="Arabic Transparent" w:hint="cs"/>
          <w:sz w:val="28"/>
          <w:szCs w:val="28"/>
          <w:rtl/>
        </w:rPr>
        <w:t>919</w:t>
      </w:r>
      <w:r w:rsidR="001749CF">
        <w:rPr>
          <w:rFonts w:cs="Arabic Transparent" w:hint="cs"/>
          <w:sz w:val="28"/>
          <w:szCs w:val="28"/>
          <w:rtl/>
        </w:rPr>
        <w:t>.86</w:t>
      </w:r>
      <w:r w:rsidR="001D761F" w:rsidRPr="007C2DE0">
        <w:rPr>
          <w:rFonts w:cs="Arabic Transparent" w:hint="cs"/>
          <w:sz w:val="16"/>
          <w:szCs w:val="16"/>
          <w:rtl/>
        </w:rPr>
        <w:t xml:space="preserve"> </w:t>
      </w:r>
      <w:r w:rsidR="001D761F">
        <w:rPr>
          <w:rFonts w:cs="Arabic Transparent" w:hint="cs"/>
          <w:sz w:val="28"/>
          <w:szCs w:val="28"/>
          <w:rtl/>
        </w:rPr>
        <w:t>$</w:t>
      </w:r>
      <w:r w:rsidR="001A0C60">
        <w:rPr>
          <w:rFonts w:cs="Arabic Transparent" w:hint="cs"/>
          <w:sz w:val="28"/>
          <w:szCs w:val="28"/>
          <w:rtl/>
        </w:rPr>
        <w:t xml:space="preserve"> لبلوغ درجة الكف</w:t>
      </w:r>
      <w:r w:rsidR="00D24339">
        <w:rPr>
          <w:rFonts w:cs="Arabic Transparent" w:hint="cs"/>
          <w:sz w:val="28"/>
          <w:szCs w:val="28"/>
          <w:rtl/>
        </w:rPr>
        <w:t>اءة 100</w:t>
      </w:r>
      <w:r w:rsidR="00D24339" w:rsidRPr="007C2DE0">
        <w:rPr>
          <w:rFonts w:cs="Arabic Transparent" w:hint="cs"/>
          <w:sz w:val="16"/>
          <w:szCs w:val="16"/>
          <w:rtl/>
        </w:rPr>
        <w:t xml:space="preserve"> </w:t>
      </w:r>
      <w:r w:rsidR="00D24339">
        <w:rPr>
          <w:rFonts w:cs="Arabic Transparent" w:hint="cs"/>
          <w:sz w:val="28"/>
          <w:szCs w:val="28"/>
          <w:rtl/>
        </w:rPr>
        <w:t xml:space="preserve">%، و هذا نسبة إلى أفضل البلدان العربية </w:t>
      </w:r>
      <w:r w:rsidR="001749CF">
        <w:rPr>
          <w:rFonts w:cs="Arabic Transparent" w:hint="cs"/>
          <w:sz w:val="28"/>
          <w:szCs w:val="28"/>
          <w:rtl/>
        </w:rPr>
        <w:t>الستة</w:t>
      </w:r>
      <w:r w:rsidR="00D24339">
        <w:rPr>
          <w:rFonts w:cs="Arabic Transparent" w:hint="cs"/>
          <w:sz w:val="28"/>
          <w:szCs w:val="28"/>
          <w:rtl/>
        </w:rPr>
        <w:t xml:space="preserve"> (ذات الكفاءة الكاملة)</w:t>
      </w:r>
      <w:r w:rsidR="001F0893">
        <w:rPr>
          <w:rFonts w:cs="Arabic Transparent" w:hint="cs"/>
          <w:sz w:val="28"/>
          <w:szCs w:val="28"/>
          <w:rtl/>
        </w:rPr>
        <w:t>،</w:t>
      </w:r>
      <w:r w:rsidR="00D24339">
        <w:rPr>
          <w:rFonts w:cs="Arabic Transparent" w:hint="cs"/>
          <w:sz w:val="28"/>
          <w:szCs w:val="28"/>
          <w:rtl/>
        </w:rPr>
        <w:t xml:space="preserve"> و من أبرزها </w:t>
      </w:r>
      <w:r w:rsidR="001749CF">
        <w:rPr>
          <w:rFonts w:cs="Arabic Transparent" w:hint="cs"/>
          <w:sz w:val="28"/>
          <w:szCs w:val="28"/>
          <w:rtl/>
        </w:rPr>
        <w:t>لبنان</w:t>
      </w:r>
      <w:r w:rsidR="00D24339">
        <w:rPr>
          <w:rFonts w:cs="Arabic Transparent" w:hint="cs"/>
          <w:sz w:val="28"/>
          <w:szCs w:val="28"/>
          <w:rtl/>
        </w:rPr>
        <w:t xml:space="preserve"> الذي تكرر</w:t>
      </w:r>
      <w:r w:rsidR="00F55BA2">
        <w:rPr>
          <w:rFonts w:cs="Arabic Transparent" w:hint="cs"/>
          <w:sz w:val="28"/>
          <w:szCs w:val="28"/>
          <w:rtl/>
        </w:rPr>
        <w:t>ت</w:t>
      </w:r>
      <w:r w:rsidR="00D24339">
        <w:rPr>
          <w:rFonts w:cs="Arabic Transparent" w:hint="cs"/>
          <w:sz w:val="28"/>
          <w:szCs w:val="28"/>
          <w:rtl/>
        </w:rPr>
        <w:t xml:space="preserve"> في </w:t>
      </w:r>
      <w:r w:rsidR="001749CF">
        <w:rPr>
          <w:rFonts w:cs="Arabic Transparent" w:hint="cs"/>
          <w:sz w:val="28"/>
          <w:szCs w:val="28"/>
          <w:rtl/>
        </w:rPr>
        <w:t>عشر</w:t>
      </w:r>
      <w:r w:rsidR="006D3D15">
        <w:rPr>
          <w:rFonts w:cs="Arabic Transparent" w:hint="cs"/>
          <w:sz w:val="28"/>
          <w:szCs w:val="28"/>
          <w:rtl/>
        </w:rPr>
        <w:t xml:space="preserve"> م</w:t>
      </w:r>
      <w:r w:rsidR="006D3D15">
        <w:rPr>
          <w:rFonts w:cs="Arabic Transparent" w:hint="cs"/>
          <w:sz w:val="28"/>
          <w:szCs w:val="28"/>
          <w:rtl/>
          <w:lang w:val="fr-FR"/>
        </w:rPr>
        <w:t>ر</w:t>
      </w:r>
      <w:r w:rsidR="00CF10C7">
        <w:rPr>
          <w:rFonts w:cs="Arabic Transparent" w:hint="cs"/>
          <w:sz w:val="28"/>
          <w:szCs w:val="28"/>
          <w:rtl/>
          <w:lang w:val="fr-FR"/>
        </w:rPr>
        <w:t>ات</w:t>
      </w:r>
      <w:r w:rsidR="006D3D15">
        <w:rPr>
          <w:rStyle w:val="Appeldenotedefin"/>
          <w:rFonts w:cs="Arabic Transparent"/>
          <w:sz w:val="28"/>
          <w:szCs w:val="28"/>
          <w:rtl/>
          <w:lang w:val="fr-FR"/>
        </w:rPr>
        <w:endnoteReference w:id="40"/>
      </w:r>
      <w:r w:rsidR="00D24339">
        <w:rPr>
          <w:rFonts w:cs="Arabic Transparent" w:hint="cs"/>
          <w:sz w:val="28"/>
          <w:szCs w:val="28"/>
          <w:rtl/>
        </w:rPr>
        <w:t xml:space="preserve"> كوحدة </w:t>
      </w:r>
      <w:r w:rsidR="0092576E">
        <w:rPr>
          <w:rFonts w:cs="Arabic Transparent" w:hint="cs"/>
          <w:sz w:val="28"/>
          <w:szCs w:val="28"/>
          <w:rtl/>
        </w:rPr>
        <w:t>اتخاذ</w:t>
      </w:r>
      <w:r w:rsidR="00D24339">
        <w:rPr>
          <w:rFonts w:cs="Arabic Transparent" w:hint="cs"/>
          <w:sz w:val="28"/>
          <w:szCs w:val="28"/>
          <w:rtl/>
        </w:rPr>
        <w:t xml:space="preserve"> قرار ذات درجة كفاءة كاملة</w:t>
      </w:r>
      <w:r w:rsidR="00217993" w:rsidRPr="00217993">
        <w:rPr>
          <w:rFonts w:cs="Arabic Transparent" w:hint="cs"/>
          <w:sz w:val="28"/>
          <w:szCs w:val="28"/>
          <w:rtl/>
        </w:rPr>
        <w:t xml:space="preserve"> </w:t>
      </w:r>
      <w:r w:rsidR="00217993">
        <w:rPr>
          <w:rFonts w:cs="Arabic Transparent" w:hint="cs"/>
          <w:sz w:val="28"/>
          <w:szCs w:val="28"/>
          <w:rtl/>
        </w:rPr>
        <w:t>من بين ثماني عشر مسألة محلولة</w:t>
      </w:r>
      <w:r w:rsidR="00D24339">
        <w:rPr>
          <w:rFonts w:cs="Arabic Transparent" w:hint="cs"/>
          <w:sz w:val="28"/>
          <w:szCs w:val="28"/>
          <w:rtl/>
        </w:rPr>
        <w:t>.</w:t>
      </w:r>
    </w:p>
    <w:p w:rsidR="00815CFE" w:rsidRPr="005372D6" w:rsidRDefault="00815CFE" w:rsidP="00080C34">
      <w:pPr>
        <w:spacing w:after="240"/>
        <w:ind w:firstLine="282"/>
        <w:jc w:val="lowKashida"/>
        <w:rPr>
          <w:rFonts w:cs="Arabic Transparent"/>
          <w:sz w:val="28"/>
          <w:szCs w:val="28"/>
          <w:rtl/>
        </w:rPr>
      </w:pPr>
      <w:r>
        <w:rPr>
          <w:rFonts w:cs="Arabic Transparent" w:hint="cs"/>
          <w:sz w:val="28"/>
          <w:szCs w:val="28"/>
          <w:rtl/>
        </w:rPr>
        <w:t xml:space="preserve">و تبدو كل من </w:t>
      </w:r>
      <w:r w:rsidR="0092576E">
        <w:rPr>
          <w:rFonts w:cs="Arabic Transparent" w:hint="cs"/>
          <w:sz w:val="28"/>
          <w:szCs w:val="28"/>
          <w:rtl/>
        </w:rPr>
        <w:t xml:space="preserve">السودان و اليمن بمعدلات بطالة مرتفعة إلا أنها ظهرت كفؤة، و هذا لأننا وضعنا المخرجات الثلاثة على درجة واحدة من الأهمية، </w:t>
      </w:r>
      <w:r w:rsidR="00080C34">
        <w:rPr>
          <w:rFonts w:cs="Arabic Transparent" w:hint="cs"/>
          <w:sz w:val="28"/>
          <w:szCs w:val="28"/>
          <w:rtl/>
        </w:rPr>
        <w:t>لذلك</w:t>
      </w:r>
      <w:r w:rsidR="0092576E">
        <w:rPr>
          <w:rFonts w:cs="Arabic Transparent" w:hint="cs"/>
          <w:sz w:val="28"/>
          <w:szCs w:val="28"/>
          <w:rtl/>
        </w:rPr>
        <w:t xml:space="preserve"> يمكن تعديل الوزن النسبي للمخرجات بما يتوافق </w:t>
      </w:r>
      <w:r w:rsidR="007F390C">
        <w:rPr>
          <w:rFonts w:cs="Arabic Transparent" w:hint="cs"/>
          <w:sz w:val="28"/>
          <w:szCs w:val="28"/>
          <w:rtl/>
        </w:rPr>
        <w:t xml:space="preserve">    </w:t>
      </w:r>
      <w:r w:rsidR="0092576E">
        <w:rPr>
          <w:rFonts w:cs="Arabic Transparent" w:hint="cs"/>
          <w:sz w:val="28"/>
          <w:szCs w:val="28"/>
          <w:rtl/>
        </w:rPr>
        <w:t>و اهتمامات متخذي القرار على مستوى السياسة الإقتصادية للبلد.</w:t>
      </w:r>
    </w:p>
    <w:p w:rsidR="001A5A56" w:rsidRPr="00080C34" w:rsidRDefault="001A5A56" w:rsidP="00080C34">
      <w:pPr>
        <w:tabs>
          <w:tab w:val="left" w:pos="611"/>
        </w:tabs>
        <w:spacing w:before="240" w:after="240"/>
        <w:ind w:hanging="2"/>
        <w:jc w:val="left"/>
        <w:outlineLvl w:val="0"/>
        <w:rPr>
          <w:b/>
          <w:bCs/>
          <w:sz w:val="28"/>
          <w:szCs w:val="28"/>
          <w:rtl/>
        </w:rPr>
      </w:pPr>
      <w:r w:rsidRPr="00080C34">
        <w:rPr>
          <w:rFonts w:cs="Arabic Transparent" w:hint="cs"/>
          <w:b/>
          <w:bCs/>
          <w:sz w:val="28"/>
          <w:szCs w:val="28"/>
          <w:rtl/>
        </w:rPr>
        <w:t>7- خاتمة و خلاصة</w:t>
      </w:r>
    </w:p>
    <w:p w:rsidR="00266428" w:rsidRPr="00266428" w:rsidRDefault="00266428" w:rsidP="00481439">
      <w:pPr>
        <w:ind w:firstLine="284"/>
        <w:rPr>
          <w:rFonts w:cs="Arabic Transparent"/>
          <w:sz w:val="28"/>
          <w:szCs w:val="28"/>
          <w:rtl/>
        </w:rPr>
      </w:pPr>
      <w:r w:rsidRPr="00266428">
        <w:rPr>
          <w:rFonts w:cs="Arabic Transparent" w:hint="cs"/>
          <w:sz w:val="28"/>
          <w:szCs w:val="28"/>
          <w:rtl/>
        </w:rPr>
        <w:t xml:space="preserve">من خلال استعمالنا لأسلوب التحليل التطويقي للبيانات كطريقة فعالة لتحسين كفاءة المنظمات </w:t>
      </w:r>
      <w:r w:rsidR="00E50C18">
        <w:rPr>
          <w:rFonts w:cs="Arabic Transparent" w:hint="cs"/>
          <w:sz w:val="28"/>
          <w:szCs w:val="28"/>
          <w:rtl/>
        </w:rPr>
        <w:t xml:space="preserve">            </w:t>
      </w:r>
      <w:r w:rsidR="00481439">
        <w:rPr>
          <w:rFonts w:cs="Arabic Transparent" w:hint="cs"/>
          <w:sz w:val="28"/>
          <w:szCs w:val="28"/>
          <w:rtl/>
        </w:rPr>
        <w:t>و الاقتصاديات</w:t>
      </w:r>
      <w:r w:rsidR="00E50C18">
        <w:rPr>
          <w:rFonts w:cs="Arabic Transparent" w:hint="cs"/>
          <w:sz w:val="28"/>
          <w:szCs w:val="28"/>
          <w:rtl/>
        </w:rPr>
        <w:t>،</w:t>
      </w:r>
      <w:r w:rsidR="00481439">
        <w:rPr>
          <w:rFonts w:cs="Arabic Transparent" w:hint="cs"/>
          <w:sz w:val="28"/>
          <w:szCs w:val="28"/>
          <w:rtl/>
        </w:rPr>
        <w:t xml:space="preserve"> </w:t>
      </w:r>
      <w:r w:rsidRPr="00266428">
        <w:rPr>
          <w:rFonts w:cs="Arabic Transparent" w:hint="cs"/>
          <w:sz w:val="28"/>
          <w:szCs w:val="28"/>
          <w:rtl/>
        </w:rPr>
        <w:t xml:space="preserve">باستخدام مدخلات و مخرجات متعددة على ثمانية </w:t>
      </w:r>
      <w:r>
        <w:rPr>
          <w:rFonts w:cs="Arabic Transparent" w:hint="cs"/>
          <w:sz w:val="28"/>
          <w:szCs w:val="28"/>
          <w:rtl/>
        </w:rPr>
        <w:t>عشر اقتصاد</w:t>
      </w:r>
      <w:r w:rsidR="00481439" w:rsidRPr="00481439">
        <w:rPr>
          <w:rFonts w:cs="Arabic Transparent" w:hint="cs"/>
          <w:sz w:val="28"/>
          <w:szCs w:val="28"/>
          <w:rtl/>
        </w:rPr>
        <w:t xml:space="preserve"> </w:t>
      </w:r>
      <w:r w:rsidR="00481439">
        <w:rPr>
          <w:rFonts w:cs="Arabic Transparent" w:hint="cs"/>
          <w:sz w:val="28"/>
          <w:szCs w:val="28"/>
          <w:rtl/>
        </w:rPr>
        <w:t>عربي،</w:t>
      </w:r>
      <w:r>
        <w:rPr>
          <w:rFonts w:cs="Arabic Transparent" w:hint="cs"/>
          <w:sz w:val="28"/>
          <w:szCs w:val="28"/>
          <w:rtl/>
        </w:rPr>
        <w:t xml:space="preserve"> </w:t>
      </w:r>
      <w:r w:rsidRPr="00266428">
        <w:rPr>
          <w:rFonts w:cs="Arabic Transparent" w:hint="cs"/>
          <w:sz w:val="28"/>
          <w:szCs w:val="28"/>
          <w:rtl/>
        </w:rPr>
        <w:t xml:space="preserve">تبين أن هناك </w:t>
      </w:r>
      <w:r>
        <w:rPr>
          <w:rFonts w:cs="Arabic Transparent" w:hint="cs"/>
          <w:sz w:val="28"/>
          <w:szCs w:val="28"/>
          <w:rtl/>
        </w:rPr>
        <w:t>شبه تباعد</w:t>
      </w:r>
      <w:r w:rsidRPr="00266428">
        <w:rPr>
          <w:rFonts w:cs="Arabic Transparent" w:hint="cs"/>
          <w:sz w:val="28"/>
          <w:szCs w:val="28"/>
          <w:rtl/>
        </w:rPr>
        <w:t xml:space="preserve"> في مؤشرات الكفاءة </w:t>
      </w:r>
      <w:r>
        <w:rPr>
          <w:rFonts w:cs="Arabic Transparent" w:hint="cs"/>
          <w:sz w:val="28"/>
          <w:szCs w:val="28"/>
          <w:rtl/>
        </w:rPr>
        <w:t>البيئية</w:t>
      </w:r>
      <w:r w:rsidRPr="00266428">
        <w:rPr>
          <w:rFonts w:cs="Arabic Transparent" w:hint="cs"/>
          <w:sz w:val="28"/>
          <w:szCs w:val="28"/>
          <w:rtl/>
        </w:rPr>
        <w:t xml:space="preserve">، بحيث ينحصر ما نسبته </w:t>
      </w:r>
      <w:r w:rsidRPr="00BD642E">
        <w:rPr>
          <w:rFonts w:cs="Arabic Transparent" w:hint="cs"/>
          <w:sz w:val="28"/>
          <w:szCs w:val="28"/>
          <w:rtl/>
        </w:rPr>
        <w:t>45%</w:t>
      </w:r>
      <w:r w:rsidRPr="00BD642E">
        <w:rPr>
          <w:rFonts w:cs="Arabic Transparent" w:hint="cs"/>
          <w:sz w:val="32"/>
          <w:szCs w:val="32"/>
          <w:rtl/>
        </w:rPr>
        <w:t xml:space="preserve"> </w:t>
      </w:r>
      <w:r w:rsidRPr="00266428">
        <w:rPr>
          <w:rFonts w:cs="Arabic Transparent" w:hint="cs"/>
          <w:sz w:val="28"/>
          <w:szCs w:val="28"/>
          <w:rtl/>
        </w:rPr>
        <w:t xml:space="preserve">من العينة ما بين مؤشر </w:t>
      </w:r>
      <w:r w:rsidRPr="00BD642E">
        <w:rPr>
          <w:rFonts w:cs="Arabic Transparent" w:hint="cs"/>
          <w:sz w:val="28"/>
          <w:szCs w:val="28"/>
          <w:rtl/>
        </w:rPr>
        <w:t xml:space="preserve">90 </w:t>
      </w:r>
      <w:r w:rsidRPr="00266428">
        <w:rPr>
          <w:rFonts w:cs="Arabic Transparent" w:hint="cs"/>
          <w:sz w:val="28"/>
          <w:szCs w:val="28"/>
          <w:rtl/>
        </w:rPr>
        <w:t xml:space="preserve">و </w:t>
      </w:r>
      <w:r w:rsidRPr="00BD642E">
        <w:rPr>
          <w:rFonts w:cs="Arabic Transparent" w:hint="cs"/>
          <w:sz w:val="28"/>
          <w:szCs w:val="28"/>
          <w:rtl/>
        </w:rPr>
        <w:t>100%</w:t>
      </w:r>
      <w:r w:rsidRPr="00266428">
        <w:rPr>
          <w:rFonts w:cs="Arabic Transparent" w:hint="cs"/>
          <w:sz w:val="24"/>
          <w:szCs w:val="24"/>
          <w:rtl/>
        </w:rPr>
        <w:t>،</w:t>
      </w:r>
      <w:r>
        <w:rPr>
          <w:rFonts w:cs="Arabic Transparent" w:hint="cs"/>
          <w:sz w:val="28"/>
          <w:szCs w:val="28"/>
          <w:rtl/>
        </w:rPr>
        <w:t xml:space="preserve"> </w:t>
      </w:r>
      <w:r w:rsidR="00481439">
        <w:rPr>
          <w:rFonts w:cs="Arabic Transparent" w:hint="cs"/>
          <w:sz w:val="28"/>
          <w:szCs w:val="28"/>
          <w:rtl/>
        </w:rPr>
        <w:t xml:space="preserve">بينما النسبة الباقية فتتوزع على </w:t>
      </w:r>
      <w:r w:rsidR="00E50C18">
        <w:rPr>
          <w:rFonts w:cs="Arabic Transparent" w:hint="cs"/>
          <w:sz w:val="28"/>
          <w:szCs w:val="28"/>
          <w:rtl/>
        </w:rPr>
        <w:t>بقية</w:t>
      </w:r>
      <w:r w:rsidR="00481439">
        <w:rPr>
          <w:rFonts w:cs="Arabic Transparent" w:hint="cs"/>
          <w:sz w:val="28"/>
          <w:szCs w:val="28"/>
          <w:rtl/>
        </w:rPr>
        <w:t xml:space="preserve"> المجال أي من </w:t>
      </w:r>
      <w:r w:rsidR="00481439" w:rsidRPr="00BD642E">
        <w:rPr>
          <w:rFonts w:cs="Arabic Transparent" w:hint="cs"/>
          <w:sz w:val="28"/>
          <w:szCs w:val="28"/>
          <w:rtl/>
        </w:rPr>
        <w:t>89</w:t>
      </w:r>
      <w:r w:rsidR="00481439" w:rsidRPr="00BD642E">
        <w:rPr>
          <w:rFonts w:cs="Arabic Transparent" w:hint="cs"/>
          <w:sz w:val="16"/>
          <w:szCs w:val="16"/>
          <w:rtl/>
        </w:rPr>
        <w:t xml:space="preserve"> </w:t>
      </w:r>
      <w:r w:rsidR="00481439" w:rsidRPr="00BD642E">
        <w:rPr>
          <w:rFonts w:cs="Arabic Transparent" w:hint="cs"/>
          <w:sz w:val="28"/>
          <w:szCs w:val="28"/>
          <w:rtl/>
        </w:rPr>
        <w:t xml:space="preserve">% </w:t>
      </w:r>
      <w:r w:rsidR="00481439">
        <w:rPr>
          <w:rFonts w:cs="Arabic Transparent" w:hint="cs"/>
          <w:sz w:val="28"/>
          <w:szCs w:val="28"/>
          <w:rtl/>
        </w:rPr>
        <w:t xml:space="preserve">إلى </w:t>
      </w:r>
      <w:r w:rsidR="00481439" w:rsidRPr="00BD642E">
        <w:rPr>
          <w:rFonts w:cs="Arabic Transparent" w:hint="cs"/>
          <w:sz w:val="28"/>
          <w:szCs w:val="28"/>
          <w:rtl/>
        </w:rPr>
        <w:t>26</w:t>
      </w:r>
      <w:r w:rsidR="00481439" w:rsidRPr="00BD642E">
        <w:rPr>
          <w:rFonts w:cs="Arabic Transparent" w:hint="cs"/>
          <w:sz w:val="16"/>
          <w:szCs w:val="16"/>
          <w:rtl/>
        </w:rPr>
        <w:t xml:space="preserve"> </w:t>
      </w:r>
      <w:r w:rsidR="00481439" w:rsidRPr="00BD642E">
        <w:rPr>
          <w:rFonts w:cs="Arabic Transparent" w:hint="cs"/>
          <w:sz w:val="28"/>
          <w:szCs w:val="28"/>
          <w:rtl/>
        </w:rPr>
        <w:t>%</w:t>
      </w:r>
      <w:r w:rsidRPr="00266428">
        <w:rPr>
          <w:rFonts w:cs="Arabic Transparent" w:hint="cs"/>
          <w:sz w:val="28"/>
          <w:szCs w:val="28"/>
          <w:rtl/>
        </w:rPr>
        <w:t xml:space="preserve">، و تبدو الممارسات نفسها سواء تعلق الأمر </w:t>
      </w:r>
      <w:r w:rsidR="002426A8">
        <w:rPr>
          <w:rFonts w:cs="Arabic Transparent" w:hint="cs"/>
          <w:sz w:val="28"/>
          <w:szCs w:val="28"/>
          <w:rtl/>
        </w:rPr>
        <w:t>باقتصاديات المشرق أو المغرب</w:t>
      </w:r>
      <w:r w:rsidRPr="00266428">
        <w:rPr>
          <w:rFonts w:cs="Arabic Transparent" w:hint="cs"/>
          <w:sz w:val="28"/>
          <w:szCs w:val="28"/>
          <w:rtl/>
        </w:rPr>
        <w:t xml:space="preserve">، لهذا سيكون من المفيد إعادة النظر في كيفيات </w:t>
      </w:r>
      <w:r w:rsidR="002426A8" w:rsidRPr="00266428">
        <w:rPr>
          <w:rFonts w:cs="Arabic Transparent" w:hint="cs"/>
          <w:sz w:val="28"/>
          <w:szCs w:val="28"/>
          <w:rtl/>
        </w:rPr>
        <w:t>استعمال</w:t>
      </w:r>
      <w:r w:rsidRPr="00266428">
        <w:rPr>
          <w:rFonts w:cs="Arabic Transparent" w:hint="cs"/>
          <w:sz w:val="28"/>
          <w:szCs w:val="28"/>
          <w:rtl/>
        </w:rPr>
        <w:t xml:space="preserve"> الموارد </w:t>
      </w:r>
      <w:r w:rsidR="002426A8">
        <w:rPr>
          <w:rFonts w:cs="Arabic Transparent" w:hint="cs"/>
          <w:sz w:val="28"/>
          <w:szCs w:val="28"/>
          <w:rtl/>
        </w:rPr>
        <w:t xml:space="preserve">الطبيعية </w:t>
      </w:r>
      <w:r w:rsidRPr="00266428">
        <w:rPr>
          <w:rFonts w:cs="Arabic Transparent" w:hint="cs"/>
          <w:sz w:val="28"/>
          <w:szCs w:val="28"/>
          <w:rtl/>
        </w:rPr>
        <w:t xml:space="preserve">في </w:t>
      </w:r>
      <w:r w:rsidR="002426A8">
        <w:rPr>
          <w:rFonts w:cs="Arabic Transparent" w:hint="cs"/>
          <w:sz w:val="28"/>
          <w:szCs w:val="28"/>
          <w:rtl/>
        </w:rPr>
        <w:t>معظم الاقتصاديات العربية.</w:t>
      </w:r>
    </w:p>
    <w:p w:rsidR="00E548FE" w:rsidRDefault="00E50C18" w:rsidP="003A5F56">
      <w:pPr>
        <w:tabs>
          <w:tab w:val="left" w:pos="611"/>
        </w:tabs>
        <w:spacing w:before="240" w:after="240"/>
        <w:ind w:firstLine="282"/>
        <w:rPr>
          <w:rFonts w:cs="Arabic Transparent"/>
          <w:sz w:val="28"/>
          <w:szCs w:val="28"/>
          <w:rtl/>
        </w:rPr>
      </w:pPr>
      <w:r>
        <w:rPr>
          <w:rFonts w:cs="Arabic Transparent" w:hint="cs"/>
          <w:sz w:val="28"/>
          <w:szCs w:val="28"/>
          <w:rtl/>
        </w:rPr>
        <w:t>و من خلال محاولتنا تقدير الكفاءة البيئية للإقتصاديات العربية يمكن أن نوصي صانعي القرار على المستوى الكلي بمجموعة من النقاط نورد أهمها فيما يلي:</w:t>
      </w:r>
    </w:p>
    <w:p w:rsidR="00E50C18" w:rsidRDefault="00E50C18" w:rsidP="003A5F56">
      <w:pPr>
        <w:pStyle w:val="Paragraphedeliste"/>
        <w:numPr>
          <w:ilvl w:val="0"/>
          <w:numId w:val="6"/>
        </w:numPr>
        <w:tabs>
          <w:tab w:val="left" w:pos="611"/>
        </w:tabs>
        <w:spacing w:after="240"/>
        <w:rPr>
          <w:rFonts w:cs="Arabic Transparent"/>
          <w:sz w:val="28"/>
          <w:szCs w:val="28"/>
        </w:rPr>
      </w:pPr>
      <w:r>
        <w:rPr>
          <w:rFonts w:cs="Arabic Transparent" w:hint="cs"/>
          <w:sz w:val="28"/>
          <w:szCs w:val="28"/>
          <w:rtl/>
        </w:rPr>
        <w:t xml:space="preserve">فيما يخص الاقتصاديات التي تعاني من أزمة بطالة حادة فيجب أن تعتمد على الممارسات المعتمدة في </w:t>
      </w:r>
      <w:r w:rsidR="003A5F56">
        <w:rPr>
          <w:rFonts w:cs="Arabic Transparent" w:hint="cs"/>
          <w:sz w:val="28"/>
          <w:szCs w:val="28"/>
          <w:rtl/>
        </w:rPr>
        <w:t>الاقتصاد</w:t>
      </w:r>
      <w:r>
        <w:rPr>
          <w:rFonts w:cs="Arabic Transparent" w:hint="cs"/>
          <w:sz w:val="28"/>
          <w:szCs w:val="28"/>
          <w:rtl/>
        </w:rPr>
        <w:t xml:space="preserve"> الكويت</w:t>
      </w:r>
      <w:r w:rsidR="003A5F56">
        <w:rPr>
          <w:rFonts w:cs="Arabic Transparent" w:hint="cs"/>
          <w:sz w:val="28"/>
          <w:szCs w:val="28"/>
          <w:rtl/>
        </w:rPr>
        <w:t>ي</w:t>
      </w:r>
      <w:r>
        <w:rPr>
          <w:rFonts w:cs="Arabic Transparent" w:hint="cs"/>
          <w:sz w:val="28"/>
          <w:szCs w:val="28"/>
          <w:rtl/>
        </w:rPr>
        <w:t>.</w:t>
      </w:r>
    </w:p>
    <w:p w:rsidR="00E50C18" w:rsidRDefault="00E50C18" w:rsidP="00E50C18">
      <w:pPr>
        <w:pStyle w:val="Paragraphedeliste"/>
        <w:numPr>
          <w:ilvl w:val="0"/>
          <w:numId w:val="6"/>
        </w:numPr>
        <w:tabs>
          <w:tab w:val="left" w:pos="611"/>
        </w:tabs>
        <w:rPr>
          <w:rFonts w:cs="Arabic Transparent"/>
          <w:sz w:val="28"/>
          <w:szCs w:val="28"/>
        </w:rPr>
      </w:pPr>
      <w:r>
        <w:rPr>
          <w:rFonts w:cs="Arabic Transparent" w:hint="cs"/>
          <w:sz w:val="28"/>
          <w:szCs w:val="28"/>
          <w:rtl/>
        </w:rPr>
        <w:t xml:space="preserve">أما بالنسبة للإقتصاديات التي لا تعاني من أزمة بطالة فيمكن الاعتماد على الممارسات الموجودة في </w:t>
      </w:r>
      <w:r w:rsidR="003A5F56">
        <w:rPr>
          <w:rFonts w:cs="Arabic Transparent" w:hint="cs"/>
          <w:sz w:val="28"/>
          <w:szCs w:val="28"/>
          <w:rtl/>
        </w:rPr>
        <w:t>الاقتصاد ال</w:t>
      </w:r>
      <w:r>
        <w:rPr>
          <w:rFonts w:cs="Arabic Transparent" w:hint="cs"/>
          <w:sz w:val="28"/>
          <w:szCs w:val="28"/>
          <w:rtl/>
        </w:rPr>
        <w:t>لبنان</w:t>
      </w:r>
      <w:r w:rsidR="003A5F56">
        <w:rPr>
          <w:rFonts w:cs="Arabic Transparent" w:hint="cs"/>
          <w:sz w:val="28"/>
          <w:szCs w:val="28"/>
          <w:rtl/>
        </w:rPr>
        <w:t>ي</w:t>
      </w:r>
      <w:r>
        <w:rPr>
          <w:rFonts w:cs="Arabic Transparent" w:hint="cs"/>
          <w:sz w:val="28"/>
          <w:szCs w:val="28"/>
          <w:rtl/>
        </w:rPr>
        <w:t xml:space="preserve"> في سبيل تحقيق الأبعاد الثلاثة للتنمية المستدامة.</w:t>
      </w:r>
    </w:p>
    <w:p w:rsidR="00BD642E" w:rsidRDefault="00E87514" w:rsidP="00E87514">
      <w:pPr>
        <w:pStyle w:val="Paragraphedeliste"/>
        <w:numPr>
          <w:ilvl w:val="0"/>
          <w:numId w:val="6"/>
        </w:numPr>
        <w:tabs>
          <w:tab w:val="left" w:pos="611"/>
        </w:tabs>
        <w:rPr>
          <w:rFonts w:cs="Arabic Transparent"/>
          <w:sz w:val="28"/>
          <w:szCs w:val="28"/>
        </w:rPr>
      </w:pPr>
      <w:r>
        <w:rPr>
          <w:rFonts w:cs="Arabic Transparent" w:hint="cs"/>
          <w:sz w:val="28"/>
          <w:szCs w:val="28"/>
          <w:rtl/>
        </w:rPr>
        <w:t xml:space="preserve">من خلال نتائج الدراسة </w:t>
      </w:r>
      <w:r w:rsidR="00BD642E">
        <w:rPr>
          <w:rFonts w:cs="Arabic Transparent" w:hint="cs"/>
          <w:sz w:val="28"/>
          <w:szCs w:val="28"/>
          <w:rtl/>
        </w:rPr>
        <w:t xml:space="preserve">يمكن أن </w:t>
      </w:r>
      <w:r>
        <w:rPr>
          <w:rFonts w:cs="Arabic Transparent" w:hint="cs"/>
          <w:sz w:val="28"/>
          <w:szCs w:val="28"/>
          <w:rtl/>
        </w:rPr>
        <w:t>ينخفض</w:t>
      </w:r>
      <w:r w:rsidR="00BD642E">
        <w:rPr>
          <w:rFonts w:cs="Arabic Transparent" w:hint="cs"/>
          <w:sz w:val="28"/>
          <w:szCs w:val="28"/>
          <w:rtl/>
        </w:rPr>
        <w:t xml:space="preserve"> متوسط معدل البطالة </w:t>
      </w:r>
      <w:r>
        <w:rPr>
          <w:rFonts w:cs="Arabic Transparent" w:hint="cs"/>
          <w:sz w:val="28"/>
          <w:szCs w:val="28"/>
          <w:rtl/>
        </w:rPr>
        <w:t xml:space="preserve">على المستوى العربي </w:t>
      </w:r>
      <w:r w:rsidR="00BD642E">
        <w:rPr>
          <w:rFonts w:cs="Arabic Transparent" w:hint="cs"/>
          <w:sz w:val="28"/>
          <w:szCs w:val="28"/>
          <w:rtl/>
        </w:rPr>
        <w:t>من 11.88</w:t>
      </w:r>
      <w:r w:rsidR="00BD642E" w:rsidRPr="00E87514">
        <w:rPr>
          <w:rFonts w:cs="Arabic Transparent" w:hint="cs"/>
          <w:sz w:val="16"/>
          <w:szCs w:val="16"/>
          <w:rtl/>
        </w:rPr>
        <w:t xml:space="preserve"> </w:t>
      </w:r>
      <w:r w:rsidR="00BD642E">
        <w:rPr>
          <w:rFonts w:cs="Arabic Transparent" w:hint="cs"/>
          <w:sz w:val="28"/>
          <w:szCs w:val="28"/>
          <w:rtl/>
        </w:rPr>
        <w:t xml:space="preserve">% </w:t>
      </w:r>
      <w:r>
        <w:rPr>
          <w:rFonts w:cs="Arabic Transparent" w:hint="cs"/>
          <w:sz w:val="28"/>
          <w:szCs w:val="28"/>
          <w:rtl/>
        </w:rPr>
        <w:t>إ</w:t>
      </w:r>
      <w:r w:rsidR="00BD642E">
        <w:rPr>
          <w:rFonts w:cs="Arabic Transparent" w:hint="cs"/>
          <w:sz w:val="28"/>
          <w:szCs w:val="28"/>
          <w:rtl/>
        </w:rPr>
        <w:t>لى 9</w:t>
      </w:r>
      <w:r w:rsidR="00BD642E" w:rsidRPr="00E87514">
        <w:rPr>
          <w:rFonts w:cs="Arabic Transparent" w:hint="cs"/>
          <w:sz w:val="16"/>
          <w:szCs w:val="16"/>
          <w:rtl/>
        </w:rPr>
        <w:t xml:space="preserve"> </w:t>
      </w:r>
      <w:r w:rsidR="00BD642E">
        <w:rPr>
          <w:rFonts w:cs="Arabic Transparent" w:hint="cs"/>
          <w:sz w:val="28"/>
          <w:szCs w:val="28"/>
          <w:rtl/>
        </w:rPr>
        <w:t xml:space="preserve">% اعتمادا على </w:t>
      </w:r>
      <w:bookmarkStart w:id="2" w:name="OLE_LINK3"/>
      <w:r>
        <w:rPr>
          <w:rFonts w:cs="Arabic Transparent" w:hint="cs"/>
          <w:sz w:val="28"/>
          <w:szCs w:val="28"/>
          <w:rtl/>
        </w:rPr>
        <w:t xml:space="preserve">الممارسات الحسنة للاقتصاديات </w:t>
      </w:r>
      <w:bookmarkEnd w:id="2"/>
      <w:r w:rsidR="00BD642E">
        <w:rPr>
          <w:rFonts w:cs="Arabic Transparent" w:hint="cs"/>
          <w:sz w:val="28"/>
          <w:szCs w:val="28"/>
          <w:rtl/>
        </w:rPr>
        <w:t xml:space="preserve">الستة التي </w:t>
      </w:r>
      <w:r>
        <w:rPr>
          <w:rFonts w:cs="Arabic Transparent" w:hint="cs"/>
          <w:sz w:val="28"/>
          <w:szCs w:val="28"/>
          <w:rtl/>
        </w:rPr>
        <w:t>ظهرت كفؤة بدرجة 100</w:t>
      </w:r>
      <w:r w:rsidRPr="00E87514">
        <w:rPr>
          <w:rFonts w:cs="Arabic Transparent" w:hint="cs"/>
          <w:sz w:val="16"/>
          <w:szCs w:val="16"/>
          <w:rtl/>
        </w:rPr>
        <w:t xml:space="preserve"> </w:t>
      </w:r>
      <w:r>
        <w:rPr>
          <w:rFonts w:cs="Arabic Transparent" w:hint="cs"/>
          <w:sz w:val="28"/>
          <w:szCs w:val="28"/>
          <w:rtl/>
        </w:rPr>
        <w:t>%.</w:t>
      </w:r>
    </w:p>
    <w:p w:rsidR="00E87514" w:rsidRDefault="00E87514" w:rsidP="00575F8E">
      <w:pPr>
        <w:pStyle w:val="Paragraphedeliste"/>
        <w:numPr>
          <w:ilvl w:val="0"/>
          <w:numId w:val="6"/>
        </w:numPr>
        <w:tabs>
          <w:tab w:val="left" w:pos="611"/>
        </w:tabs>
        <w:rPr>
          <w:rFonts w:cs="Arabic Transparent"/>
          <w:sz w:val="28"/>
          <w:szCs w:val="28"/>
        </w:rPr>
      </w:pPr>
      <w:r>
        <w:rPr>
          <w:rFonts w:cs="Arabic Transparent" w:hint="cs"/>
          <w:sz w:val="28"/>
          <w:szCs w:val="28"/>
          <w:rtl/>
        </w:rPr>
        <w:lastRenderedPageBreak/>
        <w:t xml:space="preserve">من خلال نتائج الدراسة يمكن أن يصل متوسط الناتج الداخلي الخام للفرد على المستوى العربي من </w:t>
      </w:r>
      <w:r w:rsidR="00575F8E">
        <w:rPr>
          <w:rFonts w:cs="Arabic Transparent" w:hint="cs"/>
          <w:sz w:val="28"/>
          <w:szCs w:val="28"/>
          <w:rtl/>
        </w:rPr>
        <w:t>18562</w:t>
      </w:r>
      <w:r w:rsidR="00575F8E" w:rsidRPr="00575F8E">
        <w:rPr>
          <w:rFonts w:cs="Arabic Transparent" w:hint="cs"/>
          <w:sz w:val="16"/>
          <w:szCs w:val="16"/>
          <w:rtl/>
        </w:rPr>
        <w:t xml:space="preserve"> </w:t>
      </w:r>
      <w:r w:rsidR="00575F8E">
        <w:rPr>
          <w:rFonts w:cs="Arabic Transparent" w:hint="cs"/>
          <w:sz w:val="28"/>
          <w:szCs w:val="28"/>
          <w:rtl/>
        </w:rPr>
        <w:t xml:space="preserve">$ </w:t>
      </w:r>
      <w:r>
        <w:rPr>
          <w:rFonts w:cs="Arabic Transparent" w:hint="cs"/>
          <w:sz w:val="28"/>
          <w:szCs w:val="28"/>
          <w:rtl/>
        </w:rPr>
        <w:t xml:space="preserve">إلى </w:t>
      </w:r>
      <w:r w:rsidR="00575F8E">
        <w:rPr>
          <w:rFonts w:cs="Arabic Transparent" w:hint="cs"/>
          <w:sz w:val="28"/>
          <w:szCs w:val="28"/>
          <w:rtl/>
        </w:rPr>
        <w:t>24416</w:t>
      </w:r>
      <w:r w:rsidRPr="00575F8E">
        <w:rPr>
          <w:rFonts w:cs="Arabic Transparent" w:hint="cs"/>
          <w:sz w:val="16"/>
          <w:szCs w:val="16"/>
          <w:rtl/>
        </w:rPr>
        <w:t xml:space="preserve"> </w:t>
      </w:r>
      <w:r w:rsidR="00575F8E">
        <w:rPr>
          <w:rFonts w:cs="Arabic Transparent" w:hint="cs"/>
          <w:sz w:val="28"/>
          <w:szCs w:val="28"/>
          <w:rtl/>
        </w:rPr>
        <w:t xml:space="preserve">$ </w:t>
      </w:r>
      <w:r>
        <w:rPr>
          <w:rFonts w:cs="Arabic Transparent" w:hint="cs"/>
          <w:sz w:val="28"/>
          <w:szCs w:val="28"/>
          <w:rtl/>
        </w:rPr>
        <w:t>اعتمادا على الممارسات الحسنة للاقتصاديات الستة التي ظهرت كفؤة بدرجة 100%.</w:t>
      </w:r>
    </w:p>
    <w:p w:rsidR="00E50C18" w:rsidRPr="00E50C18" w:rsidRDefault="00575F8E" w:rsidP="00B34210">
      <w:pPr>
        <w:pStyle w:val="Paragraphedeliste"/>
        <w:numPr>
          <w:ilvl w:val="0"/>
          <w:numId w:val="6"/>
        </w:numPr>
        <w:tabs>
          <w:tab w:val="left" w:pos="611"/>
        </w:tabs>
        <w:rPr>
          <w:rFonts w:cs="Arabic Transparent"/>
          <w:sz w:val="28"/>
          <w:szCs w:val="28"/>
          <w:rtl/>
        </w:rPr>
      </w:pPr>
      <w:r>
        <w:rPr>
          <w:rFonts w:cs="Arabic Transparent" w:hint="cs"/>
          <w:sz w:val="28"/>
          <w:szCs w:val="28"/>
          <w:rtl/>
        </w:rPr>
        <w:t xml:space="preserve">من خلال هذه النتائج و نتائج أخرى لا يسع المقام التفصيل فيها ندعو الهيئات العربية إلى استعمال مثل هذه الأساليب لقياس </w:t>
      </w:r>
      <w:r w:rsidR="00B34210">
        <w:rPr>
          <w:rFonts w:cs="Arabic Transparent" w:hint="cs"/>
          <w:sz w:val="28"/>
          <w:szCs w:val="28"/>
          <w:rtl/>
        </w:rPr>
        <w:t>البرامج و الخطط</w:t>
      </w:r>
      <w:r>
        <w:rPr>
          <w:rFonts w:cs="Arabic Transparent" w:hint="cs"/>
          <w:sz w:val="28"/>
          <w:szCs w:val="28"/>
          <w:rtl/>
        </w:rPr>
        <w:t xml:space="preserve"> الحكومية، كما نوجهها إلى ربح </w:t>
      </w:r>
      <w:r w:rsidR="00B34210">
        <w:rPr>
          <w:rFonts w:cs="Arabic Transparent" w:hint="cs"/>
          <w:sz w:val="28"/>
          <w:szCs w:val="28"/>
          <w:rtl/>
        </w:rPr>
        <w:t>ال</w:t>
      </w:r>
      <w:r>
        <w:rPr>
          <w:rFonts w:cs="Arabic Transparent" w:hint="cs"/>
          <w:sz w:val="28"/>
          <w:szCs w:val="28"/>
          <w:rtl/>
        </w:rPr>
        <w:t>فوارق فيما بينها، قبل اللجوء إلى اقتصاديات أخرى يبدو اللحاق بها مستحيل في الأمد القصير.</w:t>
      </w:r>
    </w:p>
    <w:p w:rsidR="001A5A56" w:rsidRPr="00080C34" w:rsidRDefault="00080C34" w:rsidP="006D3D15">
      <w:pPr>
        <w:tabs>
          <w:tab w:val="left" w:pos="611"/>
        </w:tabs>
        <w:spacing w:before="240"/>
        <w:ind w:hanging="2"/>
        <w:jc w:val="left"/>
        <w:outlineLvl w:val="0"/>
        <w:rPr>
          <w:rFonts w:cs="Arabic Transparent"/>
          <w:b/>
          <w:bCs/>
          <w:sz w:val="28"/>
          <w:szCs w:val="28"/>
          <w:rtl/>
        </w:rPr>
      </w:pPr>
      <w:r w:rsidRPr="00080C34">
        <w:rPr>
          <w:rFonts w:cs="Arabic Transparent" w:hint="cs"/>
          <w:b/>
          <w:bCs/>
          <w:sz w:val="28"/>
          <w:szCs w:val="28"/>
          <w:rtl/>
        </w:rPr>
        <w:t xml:space="preserve">8- </w:t>
      </w:r>
      <w:r w:rsidR="001A5A56" w:rsidRPr="00080C34">
        <w:rPr>
          <w:rFonts w:cs="Arabic Transparent" w:hint="cs"/>
          <w:b/>
          <w:bCs/>
          <w:sz w:val="28"/>
          <w:szCs w:val="28"/>
          <w:rtl/>
        </w:rPr>
        <w:t>الملاحق</w:t>
      </w:r>
    </w:p>
    <w:p w:rsidR="00AA48B1" w:rsidRPr="00B26A21" w:rsidRDefault="002919F4" w:rsidP="006D3D15">
      <w:pPr>
        <w:spacing w:before="240"/>
        <w:ind w:firstLine="566"/>
        <w:jc w:val="lowKashida"/>
        <w:outlineLvl w:val="0"/>
        <w:rPr>
          <w:rFonts w:cs="Arabic Transparent"/>
          <w:b/>
          <w:bCs/>
          <w:sz w:val="24"/>
          <w:szCs w:val="24"/>
          <w:rtl/>
          <w:lang w:bidi="ar-DZ"/>
        </w:rPr>
      </w:pPr>
      <w:r>
        <w:rPr>
          <w:rFonts w:cs="Arabic Transparent" w:hint="cs"/>
          <w:b/>
          <w:bCs/>
          <w:sz w:val="24"/>
          <w:szCs w:val="24"/>
          <w:rtl/>
        </w:rPr>
        <w:t xml:space="preserve"> </w:t>
      </w:r>
      <w:r w:rsidR="00392532" w:rsidRPr="00B26A21">
        <w:rPr>
          <w:rFonts w:cs="Arabic Transparent" w:hint="cs"/>
          <w:b/>
          <w:bCs/>
          <w:sz w:val="24"/>
          <w:szCs w:val="24"/>
          <w:rtl/>
        </w:rPr>
        <w:t xml:space="preserve">1- </w:t>
      </w:r>
      <w:r w:rsidR="00E548FE" w:rsidRPr="00B26A21">
        <w:rPr>
          <w:rFonts w:cs="Arabic Transparent" w:hint="cs"/>
          <w:b/>
          <w:bCs/>
          <w:sz w:val="24"/>
          <w:szCs w:val="24"/>
          <w:rtl/>
        </w:rPr>
        <w:t>المدخلات والمخرجات للبلدان محل الدراسة.</w:t>
      </w:r>
    </w:p>
    <w:tbl>
      <w:tblPr>
        <w:tblStyle w:val="Grilledutableau"/>
        <w:bidiVisual/>
        <w:tblW w:w="8317" w:type="dxa"/>
        <w:jc w:val="center"/>
        <w:tblLook w:val="04A0"/>
      </w:tblPr>
      <w:tblGrid>
        <w:gridCol w:w="1109"/>
        <w:gridCol w:w="1348"/>
        <w:gridCol w:w="1276"/>
        <w:gridCol w:w="425"/>
        <w:gridCol w:w="1276"/>
        <w:gridCol w:w="1565"/>
        <w:gridCol w:w="1293"/>
        <w:gridCol w:w="25"/>
      </w:tblGrid>
      <w:tr w:rsidR="00AA48B1" w:rsidRPr="00080C34" w:rsidTr="00573D4D">
        <w:trPr>
          <w:jc w:val="center"/>
        </w:trPr>
        <w:tc>
          <w:tcPr>
            <w:tcW w:w="1109" w:type="dxa"/>
            <w:vMerge w:val="restart"/>
            <w:tcBorders>
              <w:top w:val="thinThickSmallGap" w:sz="12" w:space="0" w:color="auto"/>
              <w:left w:val="nil"/>
              <w:right w:val="nil"/>
              <w:tr2bl w:val="double" w:sz="4" w:space="0" w:color="auto"/>
            </w:tcBorders>
          </w:tcPr>
          <w:p w:rsidR="00AA48B1" w:rsidRPr="00080C34" w:rsidRDefault="00AA48B1" w:rsidP="005372D6">
            <w:pPr>
              <w:tabs>
                <w:tab w:val="left" w:pos="611"/>
              </w:tabs>
              <w:jc w:val="right"/>
              <w:rPr>
                <w:rFonts w:cs="Arabic Transparent"/>
                <w:b/>
                <w:bCs/>
                <w:sz w:val="22"/>
                <w:szCs w:val="22"/>
                <w:rtl/>
              </w:rPr>
            </w:pPr>
            <w:r w:rsidRPr="00080C34">
              <w:rPr>
                <w:rFonts w:cs="Arabic Transparent" w:hint="cs"/>
                <w:b/>
                <w:bCs/>
                <w:sz w:val="22"/>
                <w:szCs w:val="22"/>
                <w:rtl/>
              </w:rPr>
              <w:t>المتغيرات</w:t>
            </w:r>
          </w:p>
          <w:p w:rsidR="00AA48B1" w:rsidRPr="00080C34" w:rsidRDefault="00AA48B1" w:rsidP="00573D4D">
            <w:pPr>
              <w:tabs>
                <w:tab w:val="left" w:pos="611"/>
              </w:tabs>
              <w:jc w:val="left"/>
              <w:rPr>
                <w:rFonts w:cs="Arabic Transparent"/>
                <w:b/>
                <w:bCs/>
                <w:sz w:val="22"/>
                <w:szCs w:val="22"/>
                <w:rtl/>
              </w:rPr>
            </w:pPr>
          </w:p>
          <w:p w:rsidR="00AA48B1" w:rsidRPr="00080C34" w:rsidRDefault="00AA48B1" w:rsidP="00573D4D">
            <w:pPr>
              <w:tabs>
                <w:tab w:val="left" w:pos="611"/>
              </w:tabs>
              <w:jc w:val="left"/>
              <w:rPr>
                <w:rFonts w:cs="Arabic Transparent"/>
                <w:b/>
                <w:bCs/>
                <w:sz w:val="22"/>
                <w:szCs w:val="22"/>
                <w:rtl/>
              </w:rPr>
            </w:pPr>
          </w:p>
          <w:p w:rsidR="00AA48B1" w:rsidRPr="00080C34" w:rsidRDefault="00AA48B1" w:rsidP="00573D4D">
            <w:pPr>
              <w:tabs>
                <w:tab w:val="left" w:pos="611"/>
              </w:tabs>
              <w:jc w:val="left"/>
              <w:rPr>
                <w:rFonts w:cs="Arabic Transparent"/>
                <w:b/>
                <w:bCs/>
                <w:sz w:val="22"/>
                <w:szCs w:val="22"/>
                <w:rtl/>
              </w:rPr>
            </w:pPr>
            <w:r w:rsidRPr="00080C34">
              <w:rPr>
                <w:rFonts w:cs="Arabic Transparent" w:hint="cs"/>
                <w:b/>
                <w:bCs/>
                <w:sz w:val="22"/>
                <w:szCs w:val="22"/>
                <w:rtl/>
              </w:rPr>
              <w:t>الدول</w:t>
            </w:r>
            <w:r w:rsidR="001B7730" w:rsidRPr="00080C34">
              <w:rPr>
                <w:rFonts w:cs="Arabic Transparent" w:hint="cs"/>
                <w:b/>
                <w:bCs/>
                <w:sz w:val="22"/>
                <w:szCs w:val="22"/>
                <w:rtl/>
              </w:rPr>
              <w:t>ة</w:t>
            </w:r>
          </w:p>
        </w:tc>
        <w:tc>
          <w:tcPr>
            <w:tcW w:w="2624" w:type="dxa"/>
            <w:gridSpan w:val="2"/>
            <w:tcBorders>
              <w:top w:val="thinThickSmallGap" w:sz="12" w:space="0" w:color="auto"/>
              <w:left w:val="nil"/>
              <w:right w:val="nil"/>
            </w:tcBorders>
            <w:shd w:val="clear" w:color="auto" w:fill="auto"/>
          </w:tcPr>
          <w:p w:rsidR="00AA48B1" w:rsidRPr="00080C34" w:rsidRDefault="00AA48B1" w:rsidP="00573D4D">
            <w:pPr>
              <w:tabs>
                <w:tab w:val="left" w:pos="611"/>
              </w:tabs>
              <w:jc w:val="center"/>
              <w:rPr>
                <w:rFonts w:cs="Arabic Transparent"/>
                <w:b/>
                <w:bCs/>
                <w:sz w:val="22"/>
                <w:szCs w:val="22"/>
                <w:rtl/>
              </w:rPr>
            </w:pPr>
            <w:r w:rsidRPr="00080C34">
              <w:rPr>
                <w:rFonts w:cs="Arabic Transparent" w:hint="cs"/>
                <w:b/>
                <w:bCs/>
                <w:sz w:val="22"/>
                <w:szCs w:val="22"/>
                <w:rtl/>
              </w:rPr>
              <w:t>المدخلات</w:t>
            </w:r>
          </w:p>
        </w:tc>
        <w:tc>
          <w:tcPr>
            <w:tcW w:w="425" w:type="dxa"/>
            <w:tcBorders>
              <w:top w:val="thinThickSmallGap" w:sz="12" w:space="0" w:color="auto"/>
              <w:left w:val="nil"/>
              <w:bottom w:val="nil"/>
              <w:right w:val="nil"/>
            </w:tcBorders>
          </w:tcPr>
          <w:p w:rsidR="00AA48B1" w:rsidRPr="00080C34" w:rsidRDefault="00AA48B1" w:rsidP="00573D4D">
            <w:pPr>
              <w:tabs>
                <w:tab w:val="left" w:pos="611"/>
              </w:tabs>
              <w:jc w:val="center"/>
              <w:rPr>
                <w:rFonts w:cs="Arabic Transparent"/>
                <w:b/>
                <w:bCs/>
                <w:sz w:val="22"/>
                <w:szCs w:val="22"/>
                <w:rtl/>
              </w:rPr>
            </w:pPr>
          </w:p>
        </w:tc>
        <w:tc>
          <w:tcPr>
            <w:tcW w:w="1276" w:type="dxa"/>
            <w:tcBorders>
              <w:top w:val="thinThickSmallGap" w:sz="12" w:space="0" w:color="auto"/>
              <w:left w:val="nil"/>
              <w:bottom w:val="single" w:sz="4" w:space="0" w:color="000000" w:themeColor="text1"/>
              <w:right w:val="nil"/>
            </w:tcBorders>
            <w:shd w:val="clear" w:color="auto" w:fill="auto"/>
          </w:tcPr>
          <w:p w:rsidR="00AA48B1" w:rsidRPr="00080C34" w:rsidRDefault="00AA48B1" w:rsidP="00573D4D">
            <w:pPr>
              <w:tabs>
                <w:tab w:val="left" w:pos="611"/>
              </w:tabs>
              <w:jc w:val="center"/>
              <w:rPr>
                <w:rFonts w:cs="Arabic Transparent"/>
                <w:b/>
                <w:bCs/>
                <w:sz w:val="22"/>
                <w:szCs w:val="22"/>
                <w:rtl/>
              </w:rPr>
            </w:pPr>
          </w:p>
        </w:tc>
        <w:tc>
          <w:tcPr>
            <w:tcW w:w="2883" w:type="dxa"/>
            <w:gridSpan w:val="3"/>
            <w:tcBorders>
              <w:top w:val="thinThickSmallGap" w:sz="12" w:space="0" w:color="auto"/>
              <w:left w:val="nil"/>
              <w:right w:val="nil"/>
            </w:tcBorders>
          </w:tcPr>
          <w:p w:rsidR="00AA48B1" w:rsidRPr="00080C34" w:rsidRDefault="00C3061E" w:rsidP="00C3061E">
            <w:pPr>
              <w:tabs>
                <w:tab w:val="left" w:pos="611"/>
              </w:tabs>
              <w:jc w:val="left"/>
              <w:rPr>
                <w:rFonts w:cs="Arabic Transparent"/>
                <w:b/>
                <w:bCs/>
                <w:sz w:val="22"/>
                <w:szCs w:val="22"/>
                <w:rtl/>
              </w:rPr>
            </w:pPr>
            <w:r w:rsidRPr="00080C34">
              <w:rPr>
                <w:rFonts w:cs="Arabic Transparent" w:hint="cs"/>
                <w:b/>
                <w:bCs/>
                <w:sz w:val="22"/>
                <w:szCs w:val="22"/>
                <w:rtl/>
              </w:rPr>
              <w:t xml:space="preserve">        </w:t>
            </w:r>
            <w:r w:rsidR="00AA48B1" w:rsidRPr="00080C34">
              <w:rPr>
                <w:rFonts w:cs="Arabic Transparent" w:hint="cs"/>
                <w:b/>
                <w:bCs/>
                <w:sz w:val="22"/>
                <w:szCs w:val="22"/>
                <w:rtl/>
              </w:rPr>
              <w:t>المخرجات</w:t>
            </w:r>
          </w:p>
        </w:tc>
      </w:tr>
      <w:tr w:rsidR="00AA48B1" w:rsidRPr="00080C34" w:rsidTr="00573D4D">
        <w:trPr>
          <w:gridAfter w:val="1"/>
          <w:wAfter w:w="25" w:type="dxa"/>
          <w:jc w:val="center"/>
        </w:trPr>
        <w:tc>
          <w:tcPr>
            <w:tcW w:w="1109" w:type="dxa"/>
            <w:vMerge/>
            <w:tcBorders>
              <w:left w:val="nil"/>
              <w:right w:val="nil"/>
            </w:tcBorders>
          </w:tcPr>
          <w:p w:rsidR="00AA48B1" w:rsidRPr="00080C34" w:rsidRDefault="00AA48B1" w:rsidP="00573D4D">
            <w:pPr>
              <w:tabs>
                <w:tab w:val="left" w:pos="611"/>
              </w:tabs>
              <w:rPr>
                <w:rFonts w:cs="Arabic Transparent"/>
                <w:b/>
                <w:bCs/>
                <w:sz w:val="22"/>
                <w:szCs w:val="22"/>
                <w:rtl/>
              </w:rPr>
            </w:pPr>
          </w:p>
        </w:tc>
        <w:tc>
          <w:tcPr>
            <w:tcW w:w="1348" w:type="dxa"/>
            <w:tcBorders>
              <w:left w:val="nil"/>
              <w:right w:val="nil"/>
            </w:tcBorders>
            <w:vAlign w:val="center"/>
          </w:tcPr>
          <w:p w:rsidR="00AA48B1" w:rsidRPr="00080C34" w:rsidRDefault="00AA48B1" w:rsidP="00573D4D">
            <w:pPr>
              <w:tabs>
                <w:tab w:val="left" w:pos="611"/>
              </w:tabs>
              <w:jc w:val="center"/>
              <w:rPr>
                <w:rFonts w:cs="Arabic Transparent"/>
                <w:b/>
                <w:bCs/>
                <w:sz w:val="22"/>
                <w:szCs w:val="22"/>
                <w:lang w:val="fr-FR"/>
              </w:rPr>
            </w:pPr>
            <w:r w:rsidRPr="00080C34">
              <w:rPr>
                <w:rFonts w:cs="Arabic Transparent" w:hint="cs"/>
                <w:b/>
                <w:bCs/>
                <w:sz w:val="22"/>
                <w:szCs w:val="22"/>
                <w:rtl/>
              </w:rPr>
              <w:t xml:space="preserve">متوسط </w:t>
            </w:r>
            <w:r w:rsidR="006D3D15" w:rsidRPr="00080C34">
              <w:rPr>
                <w:rFonts w:cs="Arabic Transparent" w:hint="cs"/>
                <w:b/>
                <w:bCs/>
                <w:sz w:val="22"/>
                <w:szCs w:val="22"/>
                <w:rtl/>
              </w:rPr>
              <w:t>استهلاك</w:t>
            </w:r>
            <w:r w:rsidRPr="00080C34">
              <w:rPr>
                <w:rFonts w:cs="Arabic Transparent" w:hint="cs"/>
                <w:b/>
                <w:bCs/>
                <w:sz w:val="22"/>
                <w:szCs w:val="22"/>
                <w:rtl/>
              </w:rPr>
              <w:t xml:space="preserve"> المياه العذبة م</w:t>
            </w:r>
            <w:r w:rsidRPr="00080C34">
              <w:rPr>
                <w:rFonts w:cs="Arabic Transparent" w:hint="cs"/>
                <w:b/>
                <w:bCs/>
                <w:sz w:val="22"/>
                <w:szCs w:val="22"/>
                <w:vertAlign w:val="superscript"/>
                <w:rtl/>
              </w:rPr>
              <w:t>3</w:t>
            </w:r>
            <w:r w:rsidRPr="00080C34">
              <w:rPr>
                <w:rFonts w:cs="Arabic Transparent" w:hint="cs"/>
                <w:b/>
                <w:bCs/>
                <w:sz w:val="22"/>
                <w:szCs w:val="22"/>
                <w:rtl/>
              </w:rPr>
              <w:t>\الفرد</w:t>
            </w:r>
            <w:r w:rsidRPr="00080C34">
              <w:rPr>
                <w:rFonts w:cs="Arabic Transparent"/>
                <w:b/>
                <w:bCs/>
                <w:sz w:val="22"/>
                <w:szCs w:val="22"/>
                <w:vertAlign w:val="superscript"/>
                <w:lang w:val="fr-FR"/>
              </w:rPr>
              <w:t>a</w:t>
            </w:r>
          </w:p>
        </w:tc>
        <w:tc>
          <w:tcPr>
            <w:tcW w:w="1276" w:type="dxa"/>
            <w:tcBorders>
              <w:left w:val="nil"/>
              <w:right w:val="nil"/>
            </w:tcBorders>
            <w:shd w:val="clear" w:color="auto" w:fill="auto"/>
            <w:vAlign w:val="center"/>
          </w:tcPr>
          <w:p w:rsidR="00AA48B1" w:rsidRPr="00080C34" w:rsidRDefault="00AA48B1" w:rsidP="00573D4D">
            <w:pPr>
              <w:tabs>
                <w:tab w:val="left" w:pos="611"/>
              </w:tabs>
              <w:jc w:val="center"/>
              <w:rPr>
                <w:rFonts w:cs="Arabic Transparent"/>
                <w:b/>
                <w:bCs/>
                <w:sz w:val="22"/>
                <w:szCs w:val="22"/>
                <w:rtl/>
              </w:rPr>
            </w:pPr>
            <w:r w:rsidRPr="00080C34">
              <w:rPr>
                <w:rFonts w:cs="Arabic Transparent" w:hint="cs"/>
                <w:b/>
                <w:bCs/>
                <w:sz w:val="22"/>
                <w:szCs w:val="22"/>
                <w:rtl/>
              </w:rPr>
              <w:t>متوسط الطاقة المستهلكة</w:t>
            </w:r>
          </w:p>
          <w:p w:rsidR="00AA48B1" w:rsidRPr="00080C34" w:rsidRDefault="00AA48B1" w:rsidP="00573D4D">
            <w:pPr>
              <w:tabs>
                <w:tab w:val="left" w:pos="611"/>
              </w:tabs>
              <w:jc w:val="center"/>
              <w:rPr>
                <w:rFonts w:cs="Arabic Transparent"/>
                <w:b/>
                <w:bCs/>
                <w:sz w:val="22"/>
                <w:szCs w:val="22"/>
                <w:lang w:val="fr-FR"/>
              </w:rPr>
            </w:pPr>
            <w:r w:rsidRPr="00080C34">
              <w:rPr>
                <w:rFonts w:cs="Arabic Transparent" w:hint="cs"/>
                <w:b/>
                <w:bCs/>
                <w:sz w:val="22"/>
                <w:szCs w:val="22"/>
                <w:rtl/>
              </w:rPr>
              <w:t xml:space="preserve">كلغ مكافئ نفط\الفرد </w:t>
            </w:r>
            <w:r w:rsidRPr="00080C34">
              <w:rPr>
                <w:rFonts w:cs="Arabic Transparent"/>
                <w:b/>
                <w:bCs/>
                <w:sz w:val="22"/>
                <w:szCs w:val="22"/>
                <w:vertAlign w:val="superscript"/>
                <w:lang w:val="fr-FR"/>
              </w:rPr>
              <w:t>b</w:t>
            </w:r>
          </w:p>
        </w:tc>
        <w:tc>
          <w:tcPr>
            <w:tcW w:w="425" w:type="dxa"/>
            <w:tcBorders>
              <w:top w:val="nil"/>
              <w:left w:val="nil"/>
              <w:right w:val="nil"/>
            </w:tcBorders>
            <w:vAlign w:val="center"/>
          </w:tcPr>
          <w:p w:rsidR="00AA48B1" w:rsidRPr="00080C34" w:rsidRDefault="00AA48B1" w:rsidP="00573D4D">
            <w:pPr>
              <w:tabs>
                <w:tab w:val="left" w:pos="611"/>
              </w:tabs>
              <w:jc w:val="center"/>
              <w:rPr>
                <w:rFonts w:cs="Arabic Transparent"/>
                <w:b/>
                <w:bCs/>
                <w:sz w:val="22"/>
                <w:szCs w:val="22"/>
                <w:rtl/>
              </w:rPr>
            </w:pPr>
          </w:p>
        </w:tc>
        <w:tc>
          <w:tcPr>
            <w:tcW w:w="1276" w:type="dxa"/>
            <w:tcBorders>
              <w:top w:val="single" w:sz="4" w:space="0" w:color="000000" w:themeColor="text1"/>
              <w:left w:val="nil"/>
              <w:right w:val="nil"/>
            </w:tcBorders>
            <w:shd w:val="clear" w:color="auto" w:fill="auto"/>
            <w:vAlign w:val="center"/>
          </w:tcPr>
          <w:p w:rsidR="00AA48B1" w:rsidRPr="00080C34" w:rsidRDefault="00AA48B1" w:rsidP="00573D4D">
            <w:pPr>
              <w:tabs>
                <w:tab w:val="left" w:pos="611"/>
              </w:tabs>
              <w:jc w:val="center"/>
              <w:rPr>
                <w:rFonts w:cs="Arabic Transparent"/>
                <w:b/>
                <w:bCs/>
                <w:sz w:val="22"/>
                <w:szCs w:val="22"/>
                <w:lang w:val="fr-FR"/>
              </w:rPr>
            </w:pPr>
            <w:r w:rsidRPr="00080C34">
              <w:rPr>
                <w:rFonts w:cs="Arabic Transparent" w:hint="cs"/>
                <w:b/>
                <w:bCs/>
                <w:sz w:val="22"/>
                <w:szCs w:val="22"/>
                <w:rtl/>
              </w:rPr>
              <w:t xml:space="preserve">متوسط </w:t>
            </w:r>
            <w:r w:rsidR="006D3D15" w:rsidRPr="00080C34">
              <w:rPr>
                <w:rFonts w:cs="Arabic Transparent" w:hint="cs"/>
                <w:b/>
                <w:bCs/>
                <w:sz w:val="22"/>
                <w:szCs w:val="22"/>
                <w:rtl/>
              </w:rPr>
              <w:t>انبعاث</w:t>
            </w:r>
            <w:r w:rsidRPr="00080C34">
              <w:rPr>
                <w:rFonts w:cs="Arabic Transparent" w:hint="cs"/>
                <w:b/>
                <w:bCs/>
                <w:sz w:val="22"/>
                <w:szCs w:val="22"/>
                <w:rtl/>
              </w:rPr>
              <w:t xml:space="preserve"> غاز </w:t>
            </w:r>
            <w:r w:rsidRPr="00080C34">
              <w:rPr>
                <w:rFonts w:cs="Arabic Transparent"/>
                <w:b/>
                <w:bCs/>
                <w:sz w:val="22"/>
                <w:szCs w:val="22"/>
                <w:lang w:bidi="ar-DZ"/>
              </w:rPr>
              <w:t>CO</w:t>
            </w:r>
            <w:r w:rsidRPr="00080C34">
              <w:rPr>
                <w:rFonts w:cs="Arabic Transparent"/>
                <w:b/>
                <w:bCs/>
                <w:sz w:val="22"/>
                <w:szCs w:val="22"/>
                <w:vertAlign w:val="subscript"/>
                <w:lang w:bidi="ar-DZ"/>
              </w:rPr>
              <w:t>2</w:t>
            </w:r>
            <w:r w:rsidRPr="00080C34">
              <w:rPr>
                <w:rFonts w:cs="Arabic Transparent" w:hint="cs"/>
                <w:b/>
                <w:bCs/>
                <w:sz w:val="22"/>
                <w:szCs w:val="22"/>
                <w:rtl/>
              </w:rPr>
              <w:t xml:space="preserve"> طن\الفرد </w:t>
            </w:r>
            <w:r w:rsidRPr="00080C34">
              <w:rPr>
                <w:rFonts w:cs="Arabic Transparent"/>
                <w:b/>
                <w:bCs/>
                <w:sz w:val="22"/>
                <w:szCs w:val="22"/>
                <w:vertAlign w:val="superscript"/>
                <w:lang w:val="fr-FR"/>
              </w:rPr>
              <w:t>b</w:t>
            </w:r>
          </w:p>
        </w:tc>
        <w:tc>
          <w:tcPr>
            <w:tcW w:w="1565" w:type="dxa"/>
            <w:tcBorders>
              <w:left w:val="nil"/>
              <w:right w:val="nil"/>
            </w:tcBorders>
            <w:shd w:val="clear" w:color="auto" w:fill="auto"/>
            <w:vAlign w:val="center"/>
          </w:tcPr>
          <w:p w:rsidR="00AA48B1" w:rsidRPr="00080C34" w:rsidRDefault="00AA48B1" w:rsidP="00573D4D">
            <w:pPr>
              <w:tabs>
                <w:tab w:val="left" w:pos="611"/>
              </w:tabs>
              <w:jc w:val="center"/>
              <w:rPr>
                <w:rFonts w:cs="Arabic Transparent"/>
                <w:b/>
                <w:bCs/>
                <w:sz w:val="22"/>
                <w:szCs w:val="22"/>
                <w:rtl/>
              </w:rPr>
            </w:pPr>
            <w:r w:rsidRPr="00080C34">
              <w:rPr>
                <w:rFonts w:cs="Arabic Transparent"/>
                <w:b/>
                <w:bCs/>
                <w:sz w:val="22"/>
                <w:szCs w:val="22"/>
                <w:rtl/>
              </w:rPr>
              <w:t>متوسط الناتج الداخلي الإجمالي بالدولار الجاري المعادل للقوة الشرائية \الفرد</w:t>
            </w:r>
            <w:r w:rsidRPr="00080C34">
              <w:rPr>
                <w:rFonts w:cs="Arabic Transparent"/>
                <w:b/>
                <w:bCs/>
                <w:sz w:val="22"/>
                <w:szCs w:val="22"/>
                <w:vertAlign w:val="superscript"/>
              </w:rPr>
              <w:t xml:space="preserve"> c</w:t>
            </w:r>
          </w:p>
        </w:tc>
        <w:tc>
          <w:tcPr>
            <w:tcW w:w="1293" w:type="dxa"/>
            <w:tcBorders>
              <w:left w:val="nil"/>
              <w:right w:val="nil"/>
            </w:tcBorders>
            <w:vAlign w:val="center"/>
          </w:tcPr>
          <w:p w:rsidR="00AA48B1" w:rsidRPr="00080C34" w:rsidRDefault="00AA48B1" w:rsidP="00573D4D">
            <w:pPr>
              <w:tabs>
                <w:tab w:val="left" w:pos="611"/>
              </w:tabs>
              <w:jc w:val="center"/>
              <w:rPr>
                <w:rFonts w:cs="Arabic Transparent"/>
                <w:b/>
                <w:bCs/>
                <w:sz w:val="22"/>
                <w:szCs w:val="22"/>
                <w:rtl/>
              </w:rPr>
            </w:pPr>
            <w:r w:rsidRPr="00080C34">
              <w:rPr>
                <w:rFonts w:cs="Arabic Transparent" w:hint="cs"/>
                <w:b/>
                <w:bCs/>
                <w:sz w:val="22"/>
                <w:szCs w:val="22"/>
                <w:rtl/>
                <w:lang w:bidi="ar-DZ"/>
              </w:rPr>
              <w:t xml:space="preserve">معدل البطالة % </w:t>
            </w:r>
            <w:r w:rsidRPr="00080C34">
              <w:rPr>
                <w:rFonts w:cs="Arabic Transparent"/>
                <w:b/>
                <w:bCs/>
                <w:sz w:val="22"/>
                <w:szCs w:val="22"/>
                <w:vertAlign w:val="superscript"/>
              </w:rPr>
              <w:t>d</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الجزائر</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179</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1089</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4.1</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7812</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13.8</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البحرين</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337</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11551</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29.6</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33064</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4</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مصر</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938</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840</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2.3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5085</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9.1</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العراق</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2223</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1105</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3171</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highlight w:val="yellow"/>
                <w:rtl/>
              </w:rPr>
            </w:pPr>
            <w:r w:rsidRPr="00080C34">
              <w:rPr>
                <w:rFonts w:asciiTheme="majorBidi" w:hAnsiTheme="majorBidi" w:cs="Arabic Transparent"/>
                <w:b/>
                <w:bCs/>
                <w:sz w:val="22"/>
                <w:szCs w:val="22"/>
                <w:rtl/>
              </w:rPr>
              <w:t>30</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الأردن</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157</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1259</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3.8</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5168</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13.9</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الكويت</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270</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9463</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32.3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48631</w:t>
            </w:r>
          </w:p>
        </w:tc>
        <w:tc>
          <w:tcPr>
            <w:tcW w:w="1293"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1.33</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لبنان</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329</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959</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3.2</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10797</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ليبيا</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609</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2889</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9.3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15713</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18.15</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موريتانيا</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543</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505</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0.6</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1911</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33.2</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المغرب</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392</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460</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1.5</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4032</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9.5</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عمان</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474</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5678</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13.7</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22568</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6.7</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قطر</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295</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19504</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55.4</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80536</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0.5</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السعودية</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976</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6223</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16.6</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22748</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5.8</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السودان</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1002</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363</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0.3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2006</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19.4</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سوريا</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874</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978</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3.5</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4403</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8.4</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تونس</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224</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864</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2.3</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7584</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12.4</w:t>
            </w:r>
          </w:p>
        </w:tc>
      </w:tr>
      <w:tr w:rsidR="001E3492" w:rsidRPr="00080C34" w:rsidTr="001E3492">
        <w:trPr>
          <w:gridAfter w:val="1"/>
          <w:wAfter w:w="25" w:type="dxa"/>
          <w:jc w:val="center"/>
        </w:trPr>
        <w:tc>
          <w:tcPr>
            <w:tcW w:w="1109" w:type="dxa"/>
            <w:tcBorders>
              <w:left w:val="nil"/>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الإمارات</w:t>
            </w:r>
          </w:p>
        </w:tc>
        <w:tc>
          <w:tcPr>
            <w:tcW w:w="1348" w:type="dxa"/>
            <w:tcBorders>
              <w:left w:val="nil"/>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881</w:t>
            </w:r>
          </w:p>
        </w:tc>
        <w:tc>
          <w:tcPr>
            <w:tcW w:w="1276" w:type="dxa"/>
            <w:tcBorders>
              <w:left w:val="nil"/>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11832</w:t>
            </w:r>
          </w:p>
        </w:tc>
        <w:tc>
          <w:tcPr>
            <w:tcW w:w="425" w:type="dxa"/>
            <w:tcBorders>
              <w:left w:val="nil"/>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31</w:t>
            </w:r>
          </w:p>
        </w:tc>
        <w:tc>
          <w:tcPr>
            <w:tcW w:w="1565" w:type="dxa"/>
            <w:tcBorders>
              <w:left w:val="nil"/>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56539</w:t>
            </w:r>
          </w:p>
        </w:tc>
        <w:tc>
          <w:tcPr>
            <w:tcW w:w="1293" w:type="dxa"/>
            <w:tcBorders>
              <w:left w:val="nil"/>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3.45</w:t>
            </w:r>
          </w:p>
        </w:tc>
      </w:tr>
      <w:tr w:rsidR="001E3492" w:rsidRPr="00080C34" w:rsidTr="001E3492">
        <w:trPr>
          <w:gridAfter w:val="1"/>
          <w:wAfter w:w="25" w:type="dxa"/>
          <w:jc w:val="center"/>
        </w:trPr>
        <w:tc>
          <w:tcPr>
            <w:tcW w:w="1109" w:type="dxa"/>
            <w:tcBorders>
              <w:left w:val="nil"/>
              <w:bottom w:val="thinThickSmallGap" w:sz="12" w:space="0" w:color="auto"/>
              <w:right w:val="nil"/>
            </w:tcBorders>
            <w:shd w:val="clear" w:color="auto" w:fill="FFFFFF" w:themeFill="background1"/>
            <w:vAlign w:val="center"/>
          </w:tcPr>
          <w:p w:rsidR="001E3492" w:rsidRPr="00080C34" w:rsidRDefault="001E3492" w:rsidP="00573D4D">
            <w:pPr>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اليمن</w:t>
            </w:r>
          </w:p>
        </w:tc>
        <w:tc>
          <w:tcPr>
            <w:tcW w:w="1348" w:type="dxa"/>
            <w:tcBorders>
              <w:left w:val="nil"/>
              <w:bottom w:val="thinThickSmallGap" w:sz="12" w:space="0" w:color="auto"/>
              <w:right w:val="nil"/>
            </w:tcBorders>
            <w:shd w:val="clear" w:color="auto" w:fill="FFFFFF" w:themeFill="background1"/>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179</w:t>
            </w:r>
          </w:p>
        </w:tc>
        <w:tc>
          <w:tcPr>
            <w:tcW w:w="1276" w:type="dxa"/>
            <w:tcBorders>
              <w:left w:val="nil"/>
              <w:bottom w:val="thinThickSmallGap" w:sz="12" w:space="0" w:color="auto"/>
              <w:right w:val="nil"/>
            </w:tcBorders>
            <w:shd w:val="clear" w:color="auto" w:fill="auto"/>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324</w:t>
            </w:r>
          </w:p>
        </w:tc>
        <w:tc>
          <w:tcPr>
            <w:tcW w:w="425" w:type="dxa"/>
            <w:tcBorders>
              <w:left w:val="nil"/>
              <w:bottom w:val="thinThickSmallGap" w:sz="12" w:space="0" w:color="auto"/>
              <w:right w:val="nil"/>
            </w:tcBorders>
            <w:vAlign w:val="center"/>
          </w:tcPr>
          <w:p w:rsidR="001E3492" w:rsidRPr="00080C34" w:rsidRDefault="001E3492" w:rsidP="00573D4D">
            <w:pPr>
              <w:tabs>
                <w:tab w:val="left" w:pos="611"/>
              </w:tabs>
              <w:jc w:val="center"/>
              <w:rPr>
                <w:rFonts w:asciiTheme="majorBidi" w:hAnsiTheme="majorBidi" w:cs="Arabic Transparent"/>
                <w:b/>
                <w:bCs/>
                <w:sz w:val="22"/>
                <w:szCs w:val="22"/>
                <w:rtl/>
              </w:rPr>
            </w:pPr>
          </w:p>
        </w:tc>
        <w:tc>
          <w:tcPr>
            <w:tcW w:w="1276" w:type="dxa"/>
            <w:tcBorders>
              <w:left w:val="nil"/>
              <w:bottom w:val="thinThickSmallGap" w:sz="12" w:space="0" w:color="auto"/>
              <w:right w:val="nil"/>
            </w:tcBorders>
            <w:shd w:val="clear" w:color="auto" w:fill="auto"/>
            <w:vAlign w:val="center"/>
          </w:tcPr>
          <w:p w:rsidR="001E3492" w:rsidRPr="00080C34" w:rsidRDefault="001E3492" w:rsidP="001E3492">
            <w:pPr>
              <w:bidi w:val="0"/>
              <w:jc w:val="center"/>
              <w:rPr>
                <w:rFonts w:asciiTheme="majorBidi" w:hAnsiTheme="majorBidi" w:cstheme="majorBidi"/>
                <w:b/>
                <w:bCs/>
                <w:color w:val="000000"/>
                <w:sz w:val="22"/>
                <w:szCs w:val="22"/>
              </w:rPr>
            </w:pPr>
            <w:r w:rsidRPr="00080C34">
              <w:rPr>
                <w:rFonts w:asciiTheme="majorBidi" w:hAnsiTheme="majorBidi" w:cstheme="majorBidi"/>
                <w:b/>
                <w:bCs/>
                <w:color w:val="000000"/>
                <w:sz w:val="22"/>
                <w:szCs w:val="22"/>
              </w:rPr>
              <w:t>1</w:t>
            </w:r>
          </w:p>
        </w:tc>
        <w:tc>
          <w:tcPr>
            <w:tcW w:w="1565" w:type="dxa"/>
            <w:tcBorders>
              <w:left w:val="nil"/>
              <w:bottom w:val="thinThickSmallGap" w:sz="12" w:space="0" w:color="auto"/>
              <w:right w:val="nil"/>
            </w:tcBorders>
            <w:shd w:val="clear" w:color="auto" w:fill="auto"/>
            <w:vAlign w:val="center"/>
          </w:tcPr>
          <w:p w:rsidR="001E3492" w:rsidRPr="00080C34" w:rsidRDefault="001E3492" w:rsidP="00573D4D">
            <w:pPr>
              <w:jc w:val="center"/>
              <w:rPr>
                <w:rFonts w:asciiTheme="majorBidi" w:hAnsiTheme="majorBidi" w:cs="Arabic Transparent"/>
                <w:b/>
                <w:bCs/>
                <w:color w:val="000000"/>
                <w:sz w:val="22"/>
                <w:szCs w:val="22"/>
              </w:rPr>
            </w:pPr>
            <w:r w:rsidRPr="00080C34">
              <w:rPr>
                <w:rFonts w:asciiTheme="majorBidi" w:hAnsiTheme="majorBidi" w:cs="Arabic Transparent"/>
                <w:b/>
                <w:bCs/>
                <w:color w:val="000000"/>
                <w:sz w:val="22"/>
                <w:szCs w:val="22"/>
                <w:rtl/>
              </w:rPr>
              <w:t>2358</w:t>
            </w:r>
          </w:p>
        </w:tc>
        <w:tc>
          <w:tcPr>
            <w:tcW w:w="1293" w:type="dxa"/>
            <w:tcBorders>
              <w:left w:val="nil"/>
              <w:bottom w:val="thinThickSmallGap" w:sz="12" w:space="0" w:color="auto"/>
              <w:right w:val="nil"/>
            </w:tcBorders>
            <w:shd w:val="clear" w:color="auto" w:fill="FFFFFF" w:themeFill="background1"/>
            <w:vAlign w:val="center"/>
          </w:tcPr>
          <w:p w:rsidR="001E3492" w:rsidRPr="00080C34" w:rsidRDefault="001E3492" w:rsidP="00573D4D">
            <w:pPr>
              <w:tabs>
                <w:tab w:val="left" w:pos="611"/>
              </w:tabs>
              <w:jc w:val="center"/>
              <w:rPr>
                <w:rFonts w:asciiTheme="majorBidi" w:hAnsiTheme="majorBidi" w:cs="Arabic Transparent"/>
                <w:b/>
                <w:bCs/>
                <w:sz w:val="22"/>
                <w:szCs w:val="22"/>
                <w:rtl/>
              </w:rPr>
            </w:pPr>
            <w:r w:rsidRPr="00080C34">
              <w:rPr>
                <w:rFonts w:asciiTheme="majorBidi" w:hAnsiTheme="majorBidi" w:cs="Arabic Transparent"/>
                <w:b/>
                <w:bCs/>
                <w:sz w:val="22"/>
                <w:szCs w:val="22"/>
                <w:rtl/>
              </w:rPr>
              <w:t>15.3</w:t>
            </w:r>
          </w:p>
        </w:tc>
      </w:tr>
    </w:tbl>
    <w:p w:rsidR="00786A65" w:rsidRDefault="00E548FE" w:rsidP="002919F4">
      <w:pPr>
        <w:jc w:val="lowKashida"/>
        <w:outlineLvl w:val="0"/>
        <w:rPr>
          <w:rFonts w:cs="Arabic Transparent"/>
          <w:b/>
          <w:bCs/>
          <w:rtl/>
        </w:rPr>
      </w:pPr>
      <w:r w:rsidRPr="004B28D1">
        <w:rPr>
          <w:rFonts w:cs="Arabic Transparent" w:hint="cs"/>
          <w:b/>
          <w:bCs/>
          <w:rtl/>
          <w:lang w:bidi="ar-DZ"/>
        </w:rPr>
        <w:t>المصدر:</w:t>
      </w:r>
      <w:r w:rsidR="001C3F51">
        <w:rPr>
          <w:rFonts w:cs="Arabic Transparent" w:hint="cs"/>
          <w:b/>
          <w:bCs/>
          <w:rtl/>
        </w:rPr>
        <w:t xml:space="preserve"> </w:t>
      </w:r>
      <w:r w:rsidR="00F5466B">
        <w:rPr>
          <w:rFonts w:cs="Arabic Transparent" w:hint="cs"/>
          <w:b/>
          <w:bCs/>
          <w:rtl/>
        </w:rPr>
        <w:t xml:space="preserve">             </w:t>
      </w:r>
    </w:p>
    <w:p w:rsidR="001C3F51" w:rsidRDefault="00786A65" w:rsidP="00786A65">
      <w:pPr>
        <w:bidi w:val="0"/>
        <w:jc w:val="lowKashida"/>
        <w:outlineLvl w:val="0"/>
        <w:rPr>
          <w:rFonts w:cs="Arabic Transparent"/>
          <w:b/>
          <w:bCs/>
        </w:rPr>
      </w:pPr>
      <w:r w:rsidRPr="00786A65">
        <w:rPr>
          <w:rFonts w:cs="Arabic Transparent"/>
          <w:b/>
          <w:bCs/>
          <w:sz w:val="22"/>
          <w:szCs w:val="22"/>
          <w:vertAlign w:val="superscript"/>
        </w:rPr>
        <w:t>a</w:t>
      </w:r>
      <w:r w:rsidR="001C3F51">
        <w:rPr>
          <w:rFonts w:cs="Arabic Transparent" w:hint="cs"/>
          <w:b/>
          <w:bCs/>
          <w:rtl/>
        </w:rPr>
        <w:t xml:space="preserve">  </w:t>
      </w:r>
      <w:r w:rsidRPr="00786A65">
        <w:rPr>
          <w:rFonts w:asciiTheme="majorBidi" w:hAnsiTheme="majorBidi" w:cstheme="majorBidi"/>
          <w:b/>
          <w:bCs/>
        </w:rPr>
        <w:t>World Bank</w:t>
      </w:r>
      <w:r w:rsidR="00F5466B" w:rsidRPr="00837A94">
        <w:rPr>
          <w:rFonts w:asciiTheme="majorBidi" w:hAnsiTheme="majorBidi" w:cstheme="majorBidi"/>
          <w:b/>
          <w:bCs/>
        </w:rPr>
        <w:t xml:space="preserve">, </w:t>
      </w:r>
      <w:r w:rsidR="00F5466B" w:rsidRPr="00837A94">
        <w:rPr>
          <w:rFonts w:asciiTheme="majorBidi" w:hAnsiTheme="majorBidi" w:cstheme="majorBidi"/>
          <w:b/>
          <w:bCs/>
          <w:i/>
          <w:iCs/>
        </w:rPr>
        <w:t xml:space="preserve">World Development </w:t>
      </w:r>
      <w:r w:rsidR="00F5466B" w:rsidRPr="00B90B1A">
        <w:rPr>
          <w:rFonts w:asciiTheme="majorBidi" w:hAnsiTheme="majorBidi" w:cstheme="majorBidi"/>
          <w:b/>
          <w:bCs/>
          <w:i/>
          <w:iCs/>
        </w:rPr>
        <w:t>Indicators</w:t>
      </w:r>
      <w:r w:rsidR="00F5466B" w:rsidRPr="00B90B1A">
        <w:rPr>
          <w:rFonts w:asciiTheme="majorBidi" w:hAnsiTheme="majorBidi" w:cstheme="majorBidi"/>
          <w:b/>
          <w:bCs/>
        </w:rPr>
        <w:t xml:space="preserve"> </w:t>
      </w:r>
      <w:r w:rsidR="00F5466B" w:rsidRPr="00B90B1A">
        <w:rPr>
          <w:rFonts w:asciiTheme="majorBidi" w:hAnsiTheme="majorBidi" w:cstheme="majorBidi"/>
          <w:b/>
          <w:bCs/>
          <w:i/>
          <w:iCs/>
        </w:rPr>
        <w:t>2010</w:t>
      </w:r>
      <w:r>
        <w:rPr>
          <w:rFonts w:cs="Arabic Transparent"/>
          <w:b/>
          <w:bCs/>
        </w:rPr>
        <w:t>, p. 170</w:t>
      </w:r>
      <w:r>
        <w:rPr>
          <w:rFonts w:cs="Arabic Transparent" w:hint="cs"/>
          <w:b/>
          <w:bCs/>
          <w:rtl/>
          <w:lang w:val="fr-FR" w:bidi="ar-DZ"/>
        </w:rPr>
        <w:t>-</w:t>
      </w:r>
      <w:r>
        <w:rPr>
          <w:rFonts w:cs="Arabic Transparent"/>
          <w:b/>
          <w:bCs/>
        </w:rPr>
        <w:t>172.</w:t>
      </w:r>
    </w:p>
    <w:p w:rsidR="001C3F51" w:rsidRDefault="00E548FE" w:rsidP="00FC3F85">
      <w:pPr>
        <w:bidi w:val="0"/>
        <w:jc w:val="lowKashida"/>
        <w:outlineLvl w:val="0"/>
        <w:rPr>
          <w:rFonts w:asciiTheme="majorBidi" w:hAnsiTheme="majorBidi" w:cs="Arabic Transparent"/>
          <w:b/>
          <w:bCs/>
          <w:i/>
          <w:iCs/>
          <w:snapToGrid/>
          <w:lang w:eastAsia="en-US"/>
        </w:rPr>
      </w:pPr>
      <w:r w:rsidRPr="004B28D1">
        <w:rPr>
          <w:rFonts w:cs="Arabic Transparent" w:hint="cs"/>
          <w:b/>
          <w:bCs/>
          <w:rtl/>
          <w:lang w:bidi="ar-DZ"/>
        </w:rPr>
        <w:t xml:space="preserve"> </w:t>
      </w:r>
      <w:r w:rsidR="00AA48B1" w:rsidRPr="004B28D1">
        <w:rPr>
          <w:rFonts w:cs="Arabic Transparent"/>
          <w:b/>
          <w:bCs/>
          <w:i/>
          <w:iCs/>
          <w:vertAlign w:val="superscript"/>
          <w:lang w:bidi="ar-DZ"/>
        </w:rPr>
        <w:t>b</w:t>
      </w:r>
      <w:r w:rsidRPr="004B28D1">
        <w:rPr>
          <w:rFonts w:cs="Arabic Transparent" w:hint="cs"/>
          <w:b/>
          <w:bCs/>
          <w:vertAlign w:val="superscript"/>
          <w:rtl/>
          <w:lang w:val="fr-FR" w:bidi="ar-DZ"/>
        </w:rPr>
        <w:t xml:space="preserve"> </w:t>
      </w:r>
      <w:r w:rsidRPr="004B28D1">
        <w:rPr>
          <w:rFonts w:asciiTheme="majorBidi" w:hAnsiTheme="majorBidi" w:cs="Arabic Transparent"/>
          <w:b/>
          <w:bCs/>
          <w:snapToGrid/>
          <w:lang w:eastAsia="en-US"/>
        </w:rPr>
        <w:t>World Bank,</w:t>
      </w:r>
      <w:r w:rsidRPr="004B28D1">
        <w:rPr>
          <w:rFonts w:asciiTheme="majorBidi" w:hAnsiTheme="majorBidi" w:cs="Arabic Transparent"/>
          <w:b/>
          <w:bCs/>
          <w:i/>
          <w:iCs/>
          <w:snapToGrid/>
          <w:lang w:eastAsia="en-US"/>
        </w:rPr>
        <w:t xml:space="preserve"> the Little Green Data Book </w:t>
      </w:r>
      <w:r w:rsidR="00FC3F85">
        <w:rPr>
          <w:rFonts w:asciiTheme="majorBidi" w:hAnsiTheme="majorBidi" w:cs="Arabic Transparent"/>
          <w:b/>
          <w:bCs/>
          <w:i/>
          <w:iCs/>
          <w:snapToGrid/>
          <w:lang w:eastAsia="en-US"/>
        </w:rPr>
        <w:t>2009</w:t>
      </w:r>
      <w:r w:rsidRPr="004B28D1">
        <w:rPr>
          <w:rFonts w:asciiTheme="majorBidi" w:hAnsiTheme="majorBidi" w:cs="Arabic Transparent"/>
          <w:b/>
          <w:bCs/>
          <w:i/>
          <w:iCs/>
          <w:snapToGrid/>
          <w:lang w:eastAsia="en-US"/>
        </w:rPr>
        <w:t xml:space="preserve"> and </w:t>
      </w:r>
      <w:r w:rsidR="00FC3F85">
        <w:rPr>
          <w:rFonts w:asciiTheme="majorBidi" w:hAnsiTheme="majorBidi" w:cs="Arabic Transparent"/>
          <w:b/>
          <w:bCs/>
          <w:i/>
          <w:iCs/>
          <w:snapToGrid/>
          <w:lang w:eastAsia="en-US"/>
        </w:rPr>
        <w:t>2011</w:t>
      </w:r>
      <w:r w:rsidR="00B53A94" w:rsidRPr="00B53A94">
        <w:rPr>
          <w:rFonts w:asciiTheme="majorBidi" w:hAnsiTheme="majorBidi" w:cs="Arabic Transparent"/>
          <w:b/>
          <w:bCs/>
          <w:i/>
          <w:iCs/>
          <w:snapToGrid/>
          <w:lang w:eastAsia="en-US"/>
        </w:rPr>
        <w:t>.</w:t>
      </w:r>
    </w:p>
    <w:p w:rsidR="00F64182" w:rsidRPr="005F78F2" w:rsidRDefault="00F64182" w:rsidP="00F64182">
      <w:pPr>
        <w:bidi w:val="0"/>
        <w:jc w:val="lowKashida"/>
        <w:outlineLvl w:val="0"/>
        <w:rPr>
          <w:rFonts w:asciiTheme="majorBidi" w:hAnsiTheme="majorBidi" w:cs="Arabic Transparent"/>
          <w:b/>
          <w:bCs/>
          <w:i/>
          <w:iCs/>
          <w:snapToGrid/>
          <w:lang w:eastAsia="en-US"/>
        </w:rPr>
      </w:pPr>
      <w:r w:rsidRPr="005F78F2">
        <w:rPr>
          <w:rFonts w:cs="Arabic Transparent"/>
          <w:b/>
          <w:bCs/>
          <w:sz w:val="22"/>
          <w:szCs w:val="22"/>
          <w:vertAlign w:val="superscript"/>
        </w:rPr>
        <w:t>c</w:t>
      </w:r>
      <w:r w:rsidR="00A045DC" w:rsidRPr="005F78F2">
        <w:t xml:space="preserve"> </w:t>
      </w:r>
      <w:hyperlink r:id="rId10" w:history="1">
        <w:r w:rsidR="00A045DC" w:rsidRPr="005F78F2">
          <w:rPr>
            <w:rStyle w:val="Lienhypertexte"/>
            <w:rFonts w:asciiTheme="majorBidi" w:hAnsiTheme="majorBidi" w:cs="Arabic Transparent"/>
            <w:b/>
            <w:bCs/>
            <w:i/>
            <w:iCs/>
            <w:snapToGrid/>
            <w:color w:val="auto"/>
            <w:lang w:eastAsia="en-US"/>
          </w:rPr>
          <w:t>http://perspective.usherbrooke.ca/bilan/stats/0/2004/fr/8/carte/SL.UEM.TOTL.ZS/x.html</w:t>
        </w:r>
      </w:hyperlink>
      <w:r w:rsidR="00A045DC" w:rsidRPr="005F78F2">
        <w:rPr>
          <w:rFonts w:asciiTheme="majorBidi" w:hAnsiTheme="majorBidi" w:cs="Arabic Transparent"/>
          <w:b/>
          <w:bCs/>
          <w:i/>
          <w:iCs/>
          <w:snapToGrid/>
          <w:lang w:eastAsia="en-US"/>
        </w:rPr>
        <w:t xml:space="preserve"> </w:t>
      </w:r>
      <w:r w:rsidR="005F78F2" w:rsidRPr="005F78F2">
        <w:rPr>
          <w:rFonts w:cs="Arabic Transparent" w:hint="cs"/>
          <w:rtl/>
        </w:rPr>
        <w:t>البنك الدولي، جامعة شاربروك</w:t>
      </w:r>
    </w:p>
    <w:p w:rsidR="00E548FE" w:rsidRPr="00F5466B" w:rsidRDefault="001C3F51" w:rsidP="001C3F51">
      <w:pPr>
        <w:bidi w:val="0"/>
        <w:jc w:val="lowKashida"/>
        <w:outlineLvl w:val="0"/>
        <w:rPr>
          <w:rFonts w:cs="Arabic Transparent"/>
          <w:b/>
          <w:bCs/>
        </w:rPr>
      </w:pPr>
      <w:r w:rsidRPr="00B53A94">
        <w:rPr>
          <w:rFonts w:asciiTheme="majorBidi" w:hAnsiTheme="majorBidi" w:cs="Arabic Transparent"/>
          <w:b/>
          <w:bCs/>
          <w:i/>
          <w:iCs/>
          <w:snapToGrid/>
          <w:vertAlign w:val="superscript"/>
          <w:lang w:eastAsia="en-US"/>
        </w:rPr>
        <w:t xml:space="preserve"> </w:t>
      </w:r>
      <w:r w:rsidR="00AA48B1" w:rsidRPr="004B28D1">
        <w:rPr>
          <w:rFonts w:asciiTheme="majorBidi" w:hAnsiTheme="majorBidi" w:cs="Arabic Transparent"/>
          <w:b/>
          <w:bCs/>
          <w:i/>
          <w:iCs/>
          <w:snapToGrid/>
          <w:vertAlign w:val="superscript"/>
          <w:lang w:val="fr-FR" w:eastAsia="en-US"/>
        </w:rPr>
        <w:t>d</w:t>
      </w:r>
      <w:r w:rsidR="00E548FE" w:rsidRPr="004B28D1">
        <w:rPr>
          <w:rFonts w:cs="Arabic Transparent" w:hint="cs"/>
          <w:b/>
          <w:bCs/>
          <w:vertAlign w:val="superscript"/>
          <w:rtl/>
          <w:lang w:val="fr-FR" w:bidi="ar-DZ"/>
        </w:rPr>
        <w:t xml:space="preserve"> </w:t>
      </w:r>
      <w:r w:rsidR="00E548FE" w:rsidRPr="004B28D1">
        <w:rPr>
          <w:rFonts w:cs="Arabic Transparent" w:hint="cs"/>
          <w:b/>
          <w:bCs/>
          <w:rtl/>
          <w:lang w:val="fr-FR" w:bidi="ar-DZ"/>
        </w:rPr>
        <w:t>المكتب الدولي للعمل-منظمة العمل العربية</w:t>
      </w:r>
      <w:r>
        <w:rPr>
          <w:rFonts w:cs="Arabic Transparent" w:hint="cs"/>
          <w:b/>
          <w:bCs/>
          <w:rtl/>
          <w:lang w:val="fr-FR"/>
        </w:rPr>
        <w:t xml:space="preserve"> </w:t>
      </w:r>
    </w:p>
    <w:p w:rsidR="00E548FE" w:rsidRDefault="00392532" w:rsidP="002919F4">
      <w:pPr>
        <w:tabs>
          <w:tab w:val="left" w:pos="611"/>
        </w:tabs>
        <w:ind w:firstLine="424"/>
        <w:jc w:val="left"/>
        <w:outlineLvl w:val="0"/>
        <w:rPr>
          <w:rFonts w:cs="Arabic Transparent"/>
          <w:b/>
          <w:bCs/>
          <w:sz w:val="24"/>
          <w:szCs w:val="24"/>
          <w:rtl/>
        </w:rPr>
      </w:pPr>
      <w:r w:rsidRPr="00B26A21">
        <w:rPr>
          <w:rFonts w:cs="Arabic Transparent" w:hint="cs"/>
          <w:b/>
          <w:bCs/>
          <w:sz w:val="24"/>
          <w:szCs w:val="24"/>
          <w:rtl/>
        </w:rPr>
        <w:t xml:space="preserve">2- الوحدات المرجعية (قيم </w:t>
      </w:r>
      <m:oMath>
        <m:r>
          <m:rPr>
            <m:sty m:val="b"/>
          </m:rPr>
          <w:rPr>
            <w:rFonts w:ascii="Cambria Math" w:hAnsi="Cambria Math" w:cs="Cambria Math" w:hint="cs"/>
            <w:sz w:val="24"/>
            <w:szCs w:val="24"/>
            <w:rtl/>
          </w:rPr>
          <m:t>λ</m:t>
        </m:r>
      </m:oMath>
      <w:r w:rsidRPr="00B26A21">
        <w:rPr>
          <w:rFonts w:cs="Arabic Transparent" w:hint="cs"/>
          <w:b/>
          <w:bCs/>
          <w:sz w:val="24"/>
          <w:szCs w:val="24"/>
          <w:rtl/>
        </w:rPr>
        <w:t xml:space="preserve"> )</w:t>
      </w:r>
    </w:p>
    <w:tbl>
      <w:tblPr>
        <w:tblStyle w:val="Grilledutableau"/>
        <w:bidiVisual/>
        <w:tblW w:w="9049" w:type="dxa"/>
        <w:jc w:val="center"/>
        <w:tblInd w:w="107" w:type="dxa"/>
        <w:tblLook w:val="04A0"/>
      </w:tblPr>
      <w:tblGrid>
        <w:gridCol w:w="1667"/>
        <w:gridCol w:w="1261"/>
        <w:gridCol w:w="1261"/>
        <w:gridCol w:w="1261"/>
        <w:gridCol w:w="1261"/>
        <w:gridCol w:w="1261"/>
        <w:gridCol w:w="1077"/>
      </w:tblGrid>
      <w:tr w:rsidR="002919F4" w:rsidRPr="00080C34" w:rsidTr="002919F4">
        <w:trPr>
          <w:trHeight w:val="170"/>
          <w:jc w:val="center"/>
        </w:trPr>
        <w:tc>
          <w:tcPr>
            <w:tcW w:w="1667" w:type="dxa"/>
            <w:vMerge w:val="restart"/>
            <w:tcBorders>
              <w:top w:val="thinThickSmallGap" w:sz="12" w:space="0" w:color="auto"/>
              <w:left w:val="nil"/>
              <w:right w:val="single" w:sz="4" w:space="0" w:color="auto"/>
            </w:tcBorders>
            <w:noWrap/>
            <w:vAlign w:val="center"/>
            <w:hideMark/>
          </w:tcPr>
          <w:p w:rsidR="002919F4" w:rsidRPr="002919F4" w:rsidRDefault="002919F4" w:rsidP="00080C34">
            <w:pPr>
              <w:bidi w:val="0"/>
              <w:jc w:val="center"/>
              <w:rPr>
                <w:rFonts w:asciiTheme="majorBidi" w:eastAsia="Times New Roman" w:hAnsiTheme="majorBidi" w:cs="Arabic Transparent"/>
                <w:b/>
                <w:bCs/>
                <w:snapToGrid/>
                <w:color w:val="000000"/>
                <w:sz w:val="22"/>
                <w:szCs w:val="22"/>
                <w:rtl/>
                <w:lang w:val="fr-FR" w:eastAsia="en-US"/>
              </w:rPr>
            </w:pPr>
            <w:r w:rsidRPr="00080C34">
              <w:rPr>
                <w:rFonts w:asciiTheme="majorBidi" w:eastAsia="Times New Roman" w:hAnsiTheme="majorBidi" w:cs="Arabic Transparent" w:hint="cs"/>
                <w:b/>
                <w:bCs/>
                <w:snapToGrid/>
                <w:color w:val="000000"/>
                <w:sz w:val="22"/>
                <w:szCs w:val="22"/>
                <w:rtl/>
                <w:lang w:eastAsia="en-US"/>
              </w:rPr>
              <w:t>وحدات اتخا</w:t>
            </w:r>
            <w:r w:rsidRPr="00080C34">
              <w:rPr>
                <w:rFonts w:asciiTheme="majorBidi" w:eastAsia="Times New Roman" w:hAnsiTheme="majorBidi" w:cs="Arabic Transparent" w:hint="eastAsia"/>
                <w:b/>
                <w:bCs/>
                <w:snapToGrid/>
                <w:color w:val="000000"/>
                <w:sz w:val="22"/>
                <w:szCs w:val="22"/>
                <w:rtl/>
                <w:lang w:eastAsia="en-US"/>
              </w:rPr>
              <w:t>ذ</w:t>
            </w:r>
            <w:r w:rsidRPr="00080C34">
              <w:rPr>
                <w:rFonts w:asciiTheme="majorBidi" w:eastAsia="Times New Roman" w:hAnsiTheme="majorBidi" w:cs="Arabic Transparent" w:hint="cs"/>
                <w:b/>
                <w:bCs/>
                <w:snapToGrid/>
                <w:color w:val="000000"/>
                <w:sz w:val="22"/>
                <w:szCs w:val="22"/>
                <w:rtl/>
                <w:lang w:eastAsia="en-US"/>
              </w:rPr>
              <w:t xml:space="preserve"> القرار</w:t>
            </w:r>
          </w:p>
        </w:tc>
        <w:tc>
          <w:tcPr>
            <w:tcW w:w="1261" w:type="dxa"/>
            <w:tcBorders>
              <w:top w:val="thinThickSmallGap" w:sz="12" w:space="0" w:color="auto"/>
              <w:left w:val="single" w:sz="4" w:space="0" w:color="auto"/>
              <w:right w:val="nil"/>
            </w:tcBorders>
            <w:noWrap/>
            <w:vAlign w:val="center"/>
            <w:hideMark/>
          </w:tcPr>
          <w:p w:rsidR="002919F4" w:rsidRPr="00080C34" w:rsidRDefault="00113123" w:rsidP="00080C34">
            <w:pPr>
              <w:bidi w:val="0"/>
              <w:jc w:val="center"/>
              <w:rPr>
                <w:rFonts w:asciiTheme="majorBidi" w:eastAsia="Times New Roman" w:hAnsiTheme="majorBidi" w:cstheme="majorBidi"/>
                <w:b/>
                <w:bCs/>
                <w:i/>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6</m:t>
                    </m:r>
                  </m:sub>
                </m:sSub>
              </m:oMath>
            </m:oMathPara>
          </w:p>
        </w:tc>
        <w:tc>
          <w:tcPr>
            <w:tcW w:w="1261" w:type="dxa"/>
            <w:tcBorders>
              <w:top w:val="thinThickSmallGap" w:sz="12" w:space="0" w:color="auto"/>
              <w:left w:val="nil"/>
              <w:right w:val="nil"/>
            </w:tcBorders>
            <w:noWrap/>
            <w:vAlign w:val="center"/>
            <w:hideMark/>
          </w:tcPr>
          <w:p w:rsidR="002919F4" w:rsidRPr="00080C34" w:rsidRDefault="00113123" w:rsidP="00080C34">
            <w:pPr>
              <w:bidi w:val="0"/>
              <w:jc w:val="center"/>
              <w:rPr>
                <w:rFonts w:asciiTheme="majorBidi" w:eastAsia="Times New Roman" w:hAnsiTheme="majorBidi" w:cstheme="majorBidi"/>
                <w:b/>
                <w:bCs/>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7</m:t>
                    </m:r>
                  </m:sub>
                </m:sSub>
              </m:oMath>
            </m:oMathPara>
          </w:p>
        </w:tc>
        <w:tc>
          <w:tcPr>
            <w:tcW w:w="1261" w:type="dxa"/>
            <w:tcBorders>
              <w:top w:val="thinThickSmallGap" w:sz="12" w:space="0" w:color="auto"/>
              <w:left w:val="nil"/>
              <w:right w:val="nil"/>
            </w:tcBorders>
            <w:noWrap/>
            <w:vAlign w:val="center"/>
            <w:hideMark/>
          </w:tcPr>
          <w:p w:rsidR="002919F4" w:rsidRPr="00080C34" w:rsidRDefault="00113123" w:rsidP="00080C34">
            <w:pPr>
              <w:bidi w:val="0"/>
              <w:jc w:val="center"/>
              <w:rPr>
                <w:rFonts w:asciiTheme="majorBidi" w:eastAsia="Times New Roman" w:hAnsiTheme="majorBidi" w:cstheme="majorBidi"/>
                <w:b/>
                <w:bCs/>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10</m:t>
                    </m:r>
                  </m:sub>
                </m:sSub>
              </m:oMath>
            </m:oMathPara>
          </w:p>
        </w:tc>
        <w:tc>
          <w:tcPr>
            <w:tcW w:w="1261" w:type="dxa"/>
            <w:tcBorders>
              <w:top w:val="thinThickSmallGap" w:sz="12" w:space="0" w:color="auto"/>
              <w:left w:val="nil"/>
              <w:right w:val="nil"/>
            </w:tcBorders>
            <w:noWrap/>
            <w:hideMark/>
          </w:tcPr>
          <w:p w:rsidR="002919F4" w:rsidRPr="00080C34" w:rsidRDefault="00113123" w:rsidP="00080C34">
            <w:pPr>
              <w:bidi w:val="0"/>
              <w:jc w:val="center"/>
              <w:rPr>
                <w:rFonts w:asciiTheme="majorBidi" w:eastAsia="Times New Roman" w:hAnsiTheme="majorBidi" w:cstheme="majorBidi"/>
                <w:b/>
                <w:bCs/>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12</m:t>
                    </m:r>
                  </m:sub>
                </m:sSub>
              </m:oMath>
            </m:oMathPara>
          </w:p>
        </w:tc>
        <w:tc>
          <w:tcPr>
            <w:tcW w:w="1261" w:type="dxa"/>
            <w:tcBorders>
              <w:top w:val="thinThickSmallGap" w:sz="12" w:space="0" w:color="auto"/>
              <w:left w:val="nil"/>
              <w:right w:val="nil"/>
            </w:tcBorders>
            <w:noWrap/>
            <w:vAlign w:val="center"/>
            <w:hideMark/>
          </w:tcPr>
          <w:p w:rsidR="002919F4" w:rsidRPr="00080C34" w:rsidRDefault="00113123" w:rsidP="00080C34">
            <w:pPr>
              <w:bidi w:val="0"/>
              <w:jc w:val="center"/>
              <w:rPr>
                <w:rFonts w:asciiTheme="majorBidi" w:eastAsia="Times New Roman" w:hAnsiTheme="majorBidi" w:cstheme="majorBidi"/>
                <w:b/>
                <w:bCs/>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14</m:t>
                    </m:r>
                  </m:sub>
                </m:sSub>
              </m:oMath>
            </m:oMathPara>
          </w:p>
        </w:tc>
        <w:tc>
          <w:tcPr>
            <w:tcW w:w="1077" w:type="dxa"/>
            <w:tcBorders>
              <w:top w:val="thinThickSmallGap" w:sz="12" w:space="0" w:color="auto"/>
              <w:left w:val="nil"/>
              <w:right w:val="nil"/>
            </w:tcBorders>
            <w:noWrap/>
            <w:vAlign w:val="center"/>
            <w:hideMark/>
          </w:tcPr>
          <w:p w:rsidR="002919F4" w:rsidRPr="00080C34" w:rsidRDefault="00113123" w:rsidP="00080C34">
            <w:pPr>
              <w:bidi w:val="0"/>
              <w:jc w:val="center"/>
              <w:rPr>
                <w:rFonts w:asciiTheme="majorBidi" w:eastAsia="Times New Roman" w:hAnsiTheme="majorBidi" w:cstheme="majorBidi"/>
                <w:b/>
                <w:bCs/>
                <w:snapToGrid/>
                <w:color w:val="000000"/>
                <w:sz w:val="22"/>
                <w:szCs w:val="22"/>
                <w:lang w:eastAsia="en-US"/>
              </w:rPr>
            </w:pPr>
            <m:oMathPara>
              <m:oMath>
                <m:sSub>
                  <m:sSubPr>
                    <m:ctrlPr>
                      <w:rPr>
                        <w:rFonts w:ascii="Cambria Math" w:hAnsiTheme="majorBidi" w:cstheme="majorBidi"/>
                        <w:b/>
                        <w:bCs/>
                        <w:sz w:val="22"/>
                        <w:szCs w:val="22"/>
                      </w:rPr>
                    </m:ctrlPr>
                  </m:sSubPr>
                  <m:e>
                    <m:r>
                      <m:rPr>
                        <m:sty m:val="b"/>
                      </m:rPr>
                      <w:rPr>
                        <w:rFonts w:ascii="Cambria Math" w:hAnsi="Cambria Math" w:cs="Cambria Math"/>
                        <w:sz w:val="22"/>
                        <w:szCs w:val="22"/>
                        <w:rtl/>
                      </w:rPr>
                      <m:t>λ</m:t>
                    </m:r>
                  </m:e>
                  <m:sub>
                    <m:r>
                      <m:rPr>
                        <m:sty m:val="b"/>
                      </m:rPr>
                      <w:rPr>
                        <w:rFonts w:ascii="Cambria Math" w:hAnsi="Cambria Math" w:cstheme="majorBidi"/>
                        <w:sz w:val="22"/>
                        <w:szCs w:val="22"/>
                      </w:rPr>
                      <m:t>18</m:t>
                    </m:r>
                  </m:sub>
                </m:sSub>
              </m:oMath>
            </m:oMathPara>
          </w:p>
        </w:tc>
      </w:tr>
      <w:tr w:rsidR="002919F4" w:rsidRPr="00080C34" w:rsidTr="002919F4">
        <w:trPr>
          <w:trHeight w:val="170"/>
          <w:jc w:val="center"/>
        </w:trPr>
        <w:tc>
          <w:tcPr>
            <w:tcW w:w="1667" w:type="dxa"/>
            <w:vMerge/>
            <w:tcBorders>
              <w:left w:val="nil"/>
              <w:bottom w:val="single" w:sz="4" w:space="0" w:color="000000" w:themeColor="text1"/>
              <w:right w:val="single" w:sz="4" w:space="0" w:color="auto"/>
            </w:tcBorders>
            <w:noWrap/>
            <w:vAlign w:val="center"/>
            <w:hideMark/>
          </w:tcPr>
          <w:p w:rsidR="002919F4" w:rsidRPr="00080C34" w:rsidRDefault="002919F4" w:rsidP="00080C34">
            <w:pPr>
              <w:bidi w:val="0"/>
              <w:jc w:val="center"/>
              <w:rPr>
                <w:rFonts w:asciiTheme="majorBidi" w:eastAsia="Times New Roman" w:hAnsiTheme="majorBidi" w:cs="Arabic Transparent"/>
                <w:b/>
                <w:bCs/>
                <w:snapToGrid/>
                <w:color w:val="000000"/>
                <w:sz w:val="22"/>
                <w:szCs w:val="22"/>
                <w:lang w:eastAsia="en-US"/>
              </w:rPr>
            </w:pPr>
          </w:p>
        </w:tc>
        <w:tc>
          <w:tcPr>
            <w:tcW w:w="1261" w:type="dxa"/>
            <w:tcBorders>
              <w:left w:val="single" w:sz="4" w:space="0" w:color="auto"/>
              <w:bottom w:val="single" w:sz="4" w:space="0" w:color="000000" w:themeColor="text1"/>
              <w:right w:val="nil"/>
            </w:tcBorders>
            <w:noWrap/>
            <w:vAlign w:val="center"/>
            <w:hideMark/>
          </w:tcPr>
          <w:p w:rsidR="002919F4" w:rsidRPr="00080C34" w:rsidRDefault="002919F4" w:rsidP="00080C34">
            <w:pPr>
              <w:bidi w:val="0"/>
              <w:jc w:val="center"/>
              <w:rPr>
                <w:rFonts w:asciiTheme="majorBidi" w:eastAsia="Times New Roman" w:hAnsiTheme="majorBidi" w:cstheme="majorBidi"/>
                <w:b/>
                <w:bCs/>
                <w:snapToGrid/>
                <w:color w:val="000000"/>
                <w:sz w:val="22"/>
                <w:szCs w:val="22"/>
                <w:rtl/>
                <w:lang w:eastAsia="en-US"/>
              </w:rPr>
            </w:pPr>
            <w:r w:rsidRPr="00080C34">
              <w:rPr>
                <w:rFonts w:ascii="Arial" w:hAnsi="Arial" w:cs="Arabic Transparent" w:hint="cs"/>
                <w:b/>
                <w:bCs/>
                <w:color w:val="000000"/>
                <w:sz w:val="22"/>
                <w:szCs w:val="22"/>
                <w:rtl/>
              </w:rPr>
              <w:t>الكويت</w:t>
            </w:r>
          </w:p>
        </w:tc>
        <w:tc>
          <w:tcPr>
            <w:tcW w:w="1261" w:type="dxa"/>
            <w:tcBorders>
              <w:left w:val="nil"/>
              <w:bottom w:val="single" w:sz="4" w:space="0" w:color="000000" w:themeColor="text1"/>
              <w:right w:val="nil"/>
            </w:tcBorders>
            <w:noWrap/>
            <w:vAlign w:val="center"/>
            <w:hideMark/>
          </w:tcPr>
          <w:p w:rsidR="002919F4" w:rsidRPr="00080C34" w:rsidRDefault="002919F4" w:rsidP="00080C34">
            <w:pPr>
              <w:bidi w:val="0"/>
              <w:jc w:val="center"/>
              <w:rPr>
                <w:rFonts w:asciiTheme="majorBidi" w:eastAsia="Times New Roman" w:hAnsiTheme="majorBidi" w:cstheme="majorBidi"/>
                <w:b/>
                <w:bCs/>
                <w:snapToGrid/>
                <w:color w:val="000000"/>
                <w:sz w:val="22"/>
                <w:szCs w:val="22"/>
                <w:lang w:eastAsia="en-US"/>
              </w:rPr>
            </w:pPr>
            <w:r w:rsidRPr="00080C34">
              <w:rPr>
                <w:rFonts w:ascii="Arial" w:hAnsi="Arial" w:cs="Arabic Transparent" w:hint="cs"/>
                <w:b/>
                <w:bCs/>
                <w:color w:val="000000"/>
                <w:sz w:val="22"/>
                <w:szCs w:val="22"/>
                <w:rtl/>
              </w:rPr>
              <w:t>لبنان</w:t>
            </w:r>
          </w:p>
        </w:tc>
        <w:tc>
          <w:tcPr>
            <w:tcW w:w="1261" w:type="dxa"/>
            <w:tcBorders>
              <w:left w:val="nil"/>
              <w:bottom w:val="single" w:sz="4" w:space="0" w:color="000000" w:themeColor="text1"/>
              <w:right w:val="nil"/>
            </w:tcBorders>
            <w:noWrap/>
            <w:vAlign w:val="center"/>
            <w:hideMark/>
          </w:tcPr>
          <w:p w:rsidR="002919F4" w:rsidRPr="00080C34" w:rsidRDefault="002919F4" w:rsidP="00080C34">
            <w:pPr>
              <w:bidi w:val="0"/>
              <w:jc w:val="center"/>
              <w:rPr>
                <w:rFonts w:asciiTheme="majorBidi" w:eastAsia="Times New Roman" w:hAnsiTheme="majorBidi" w:cstheme="majorBidi"/>
                <w:b/>
                <w:bCs/>
                <w:snapToGrid/>
                <w:color w:val="000000"/>
                <w:sz w:val="22"/>
                <w:szCs w:val="22"/>
                <w:lang w:eastAsia="en-US"/>
              </w:rPr>
            </w:pPr>
            <w:r w:rsidRPr="00080C34">
              <w:rPr>
                <w:rFonts w:ascii="Arial" w:hAnsi="Arial" w:cs="Arabic Transparent" w:hint="cs"/>
                <w:b/>
                <w:bCs/>
                <w:color w:val="000000"/>
                <w:sz w:val="22"/>
                <w:szCs w:val="22"/>
                <w:rtl/>
              </w:rPr>
              <w:t>المغرب</w:t>
            </w:r>
          </w:p>
        </w:tc>
        <w:tc>
          <w:tcPr>
            <w:tcW w:w="1261" w:type="dxa"/>
            <w:tcBorders>
              <w:left w:val="nil"/>
              <w:bottom w:val="single" w:sz="4" w:space="0" w:color="000000" w:themeColor="text1"/>
              <w:right w:val="nil"/>
            </w:tcBorders>
            <w:noWrap/>
            <w:vAlign w:val="center"/>
            <w:hideMark/>
          </w:tcPr>
          <w:p w:rsidR="002919F4" w:rsidRPr="00080C34" w:rsidRDefault="002919F4" w:rsidP="002919F4">
            <w:pPr>
              <w:bidi w:val="0"/>
              <w:jc w:val="center"/>
              <w:rPr>
                <w:rFonts w:asciiTheme="majorBidi" w:eastAsia="Times New Roman" w:hAnsiTheme="majorBidi" w:cstheme="majorBidi"/>
                <w:b/>
                <w:bCs/>
                <w:snapToGrid/>
                <w:color w:val="000000"/>
                <w:sz w:val="22"/>
                <w:szCs w:val="22"/>
                <w:lang w:eastAsia="en-US"/>
              </w:rPr>
            </w:pPr>
            <w:r w:rsidRPr="00080C34">
              <w:rPr>
                <w:rFonts w:ascii="Arial" w:hAnsi="Arial" w:cs="Arabic Transparent" w:hint="cs"/>
                <w:b/>
                <w:bCs/>
                <w:color w:val="000000"/>
                <w:sz w:val="22"/>
                <w:szCs w:val="22"/>
                <w:rtl/>
              </w:rPr>
              <w:t>قطر</w:t>
            </w:r>
          </w:p>
        </w:tc>
        <w:tc>
          <w:tcPr>
            <w:tcW w:w="1261" w:type="dxa"/>
            <w:tcBorders>
              <w:left w:val="nil"/>
              <w:bottom w:val="single" w:sz="4" w:space="0" w:color="000000" w:themeColor="text1"/>
              <w:right w:val="nil"/>
            </w:tcBorders>
            <w:noWrap/>
            <w:vAlign w:val="center"/>
            <w:hideMark/>
          </w:tcPr>
          <w:p w:rsidR="002919F4" w:rsidRPr="00080C34" w:rsidRDefault="002919F4" w:rsidP="00080C34">
            <w:pPr>
              <w:bidi w:val="0"/>
              <w:jc w:val="center"/>
              <w:rPr>
                <w:rFonts w:asciiTheme="majorBidi" w:eastAsia="Times New Roman" w:hAnsiTheme="majorBidi" w:cstheme="majorBidi"/>
                <w:b/>
                <w:bCs/>
                <w:snapToGrid/>
                <w:color w:val="000000"/>
                <w:sz w:val="22"/>
                <w:szCs w:val="22"/>
                <w:rtl/>
                <w:lang w:eastAsia="en-US"/>
              </w:rPr>
            </w:pPr>
            <w:r w:rsidRPr="00080C34">
              <w:rPr>
                <w:rFonts w:ascii="Arial" w:hAnsi="Arial" w:cs="Arabic Transparent" w:hint="cs"/>
                <w:b/>
                <w:bCs/>
                <w:color w:val="000000"/>
                <w:sz w:val="22"/>
                <w:szCs w:val="22"/>
                <w:rtl/>
              </w:rPr>
              <w:t>السودان</w:t>
            </w:r>
          </w:p>
        </w:tc>
        <w:tc>
          <w:tcPr>
            <w:tcW w:w="1077" w:type="dxa"/>
            <w:tcBorders>
              <w:left w:val="nil"/>
              <w:bottom w:val="single" w:sz="4" w:space="0" w:color="000000" w:themeColor="text1"/>
              <w:right w:val="nil"/>
            </w:tcBorders>
            <w:noWrap/>
            <w:vAlign w:val="center"/>
            <w:hideMark/>
          </w:tcPr>
          <w:p w:rsidR="002919F4" w:rsidRPr="00080C34" w:rsidRDefault="002919F4" w:rsidP="00080C34">
            <w:pPr>
              <w:bidi w:val="0"/>
              <w:jc w:val="center"/>
              <w:rPr>
                <w:rFonts w:asciiTheme="majorBidi" w:eastAsia="Times New Roman" w:hAnsiTheme="majorBidi" w:cstheme="majorBidi"/>
                <w:b/>
                <w:bCs/>
                <w:snapToGrid/>
                <w:color w:val="000000"/>
                <w:sz w:val="22"/>
                <w:szCs w:val="22"/>
                <w:lang w:eastAsia="en-US"/>
              </w:rPr>
            </w:pPr>
            <w:r w:rsidRPr="00080C34">
              <w:rPr>
                <w:rFonts w:ascii="Arial" w:hAnsi="Arial" w:cs="Arabic Transparent" w:hint="cs"/>
                <w:b/>
                <w:bCs/>
                <w:color w:val="000000"/>
                <w:sz w:val="22"/>
                <w:szCs w:val="22"/>
                <w:rtl/>
              </w:rPr>
              <w:t>اليمن</w:t>
            </w:r>
          </w:p>
        </w:tc>
      </w:tr>
      <w:tr w:rsidR="00C6238C" w:rsidRPr="00080C34" w:rsidTr="002919F4">
        <w:trPr>
          <w:trHeight w:val="170"/>
          <w:jc w:val="center"/>
        </w:trPr>
        <w:tc>
          <w:tcPr>
            <w:tcW w:w="1667" w:type="dxa"/>
            <w:tcBorders>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الجزائر</w:t>
            </w:r>
          </w:p>
        </w:tc>
        <w:tc>
          <w:tcPr>
            <w:tcW w:w="1261" w:type="dxa"/>
            <w:tcBorders>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0,068129</w:t>
            </w:r>
          </w:p>
        </w:tc>
        <w:tc>
          <w:tcPr>
            <w:tcW w:w="1261" w:type="dxa"/>
            <w:tcBorders>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0,4225432</w:t>
            </w:r>
          </w:p>
        </w:tc>
        <w:tc>
          <w:tcPr>
            <w:tcW w:w="1261" w:type="dxa"/>
            <w:tcBorders>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البحرين</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1,21857838</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0,0141451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مصر</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0,14444179</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0,69274972</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0,01962754</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العراق</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1,05895211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0,24245238</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الأردن</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0,10000833</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0,21270918</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الكويت</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لبنان</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ليبيا</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0,12838088</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1,74570566</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موريتانيا</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0,33077337</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lastRenderedPageBreak/>
              <w:t>المغرب</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عمان</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0,49519951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1,03433475</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قطر</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السعودية</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0,38935824</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2,64703123</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السودان</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سوريا</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2,12608696</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تونس</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0,03063436</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0,50517251</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nil"/>
            </w:tcBorders>
            <w:noWrap/>
            <w:vAlign w:val="center"/>
            <w:hideMark/>
          </w:tcPr>
          <w:p w:rsidR="00C6238C" w:rsidRPr="00080C34" w:rsidRDefault="00C6238C" w:rsidP="007463F2">
            <w:pPr>
              <w:ind w:left="22"/>
              <w:jc w:val="center"/>
              <w:rPr>
                <w:rFonts w:ascii="Arial" w:hAnsi="Arial" w:cs="Arabic Transparent"/>
                <w:b/>
                <w:bCs/>
                <w:color w:val="000000"/>
                <w:sz w:val="22"/>
                <w:szCs w:val="22"/>
                <w:rtl/>
              </w:rPr>
            </w:pPr>
            <w:r w:rsidRPr="00080C34">
              <w:rPr>
                <w:rFonts w:ascii="Arial" w:hAnsi="Arial" w:cs="Arabic Transparent" w:hint="cs"/>
                <w:b/>
                <w:bCs/>
                <w:color w:val="000000"/>
                <w:sz w:val="22"/>
                <w:szCs w:val="22"/>
                <w:rtl/>
              </w:rPr>
              <w:t>الإمارات</w:t>
            </w:r>
          </w:p>
        </w:tc>
        <w:tc>
          <w:tcPr>
            <w:tcW w:w="1261" w:type="dxa"/>
            <w:tcBorders>
              <w:top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1,06777333</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1,8015234</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nil"/>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r w:rsidR="00C6238C" w:rsidRPr="00080C34" w:rsidTr="002919F4">
        <w:trPr>
          <w:trHeight w:val="170"/>
          <w:jc w:val="center"/>
        </w:trPr>
        <w:tc>
          <w:tcPr>
            <w:tcW w:w="1667" w:type="dxa"/>
            <w:tcBorders>
              <w:top w:val="nil"/>
              <w:left w:val="nil"/>
              <w:bottom w:val="thickThinSmallGap" w:sz="12" w:space="0" w:color="auto"/>
            </w:tcBorders>
            <w:noWrap/>
            <w:vAlign w:val="center"/>
            <w:hideMark/>
          </w:tcPr>
          <w:p w:rsidR="00C6238C" w:rsidRPr="00080C34" w:rsidRDefault="00C6238C" w:rsidP="007463F2">
            <w:pPr>
              <w:ind w:left="22"/>
              <w:jc w:val="center"/>
              <w:rPr>
                <w:rFonts w:ascii="Arial" w:hAnsi="Arial" w:cs="Arabic Transparent"/>
                <w:b/>
                <w:bCs/>
                <w:color w:val="000000"/>
                <w:sz w:val="22"/>
                <w:szCs w:val="22"/>
              </w:rPr>
            </w:pPr>
            <w:r w:rsidRPr="00080C34">
              <w:rPr>
                <w:rFonts w:ascii="Arial" w:hAnsi="Arial" w:cs="Arabic Transparent" w:hint="cs"/>
                <w:b/>
                <w:bCs/>
                <w:color w:val="000000"/>
                <w:sz w:val="22"/>
                <w:szCs w:val="22"/>
                <w:rtl/>
              </w:rPr>
              <w:t>اليمن</w:t>
            </w:r>
          </w:p>
        </w:tc>
        <w:tc>
          <w:tcPr>
            <w:tcW w:w="1261" w:type="dxa"/>
            <w:tcBorders>
              <w:top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261" w:type="dxa"/>
            <w:tcBorders>
              <w:top w:val="nil"/>
              <w:left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c>
          <w:tcPr>
            <w:tcW w:w="1077" w:type="dxa"/>
            <w:tcBorders>
              <w:top w:val="nil"/>
              <w:left w:val="nil"/>
              <w:bottom w:val="thickThinSmallGap" w:sz="12" w:space="0" w:color="auto"/>
              <w:right w:val="nil"/>
            </w:tcBorders>
            <w:noWrap/>
            <w:vAlign w:val="center"/>
            <w:hideMark/>
          </w:tcPr>
          <w:p w:rsidR="00C6238C" w:rsidRPr="00080C34" w:rsidRDefault="00C6238C" w:rsidP="00080C34">
            <w:pPr>
              <w:bidi w:val="0"/>
              <w:jc w:val="right"/>
              <w:rPr>
                <w:rFonts w:eastAsia="Times New Roman" w:cs="Times New Roman"/>
                <w:b/>
                <w:bCs/>
                <w:snapToGrid/>
                <w:color w:val="000000"/>
                <w:sz w:val="22"/>
                <w:szCs w:val="22"/>
                <w:lang w:eastAsia="en-US"/>
              </w:rPr>
            </w:pPr>
            <w:r w:rsidRPr="00080C34">
              <w:rPr>
                <w:rFonts w:eastAsia="Times New Roman" w:cs="Times New Roman"/>
                <w:b/>
                <w:bCs/>
                <w:snapToGrid/>
                <w:color w:val="000000"/>
                <w:sz w:val="22"/>
                <w:szCs w:val="22"/>
                <w:lang w:eastAsia="en-US"/>
              </w:rPr>
              <w:t>0</w:t>
            </w:r>
          </w:p>
        </w:tc>
      </w:tr>
    </w:tbl>
    <w:p w:rsidR="00392532" w:rsidRPr="003302AF" w:rsidRDefault="00392532" w:rsidP="00604878">
      <w:pPr>
        <w:tabs>
          <w:tab w:val="left" w:pos="611"/>
        </w:tabs>
        <w:spacing w:after="240"/>
        <w:ind w:firstLine="424"/>
        <w:jc w:val="left"/>
        <w:rPr>
          <w:rFonts w:asciiTheme="majorBidi" w:hAnsiTheme="majorBidi" w:cs="Arabic Transparent"/>
          <w:b/>
          <w:bCs/>
          <w:sz w:val="24"/>
          <w:szCs w:val="24"/>
          <w:rtl/>
        </w:rPr>
      </w:pPr>
      <w:r w:rsidRPr="003302AF">
        <w:rPr>
          <w:rFonts w:asciiTheme="majorBidi" w:hAnsiTheme="majorBidi" w:cs="Arabic Transparent"/>
          <w:b/>
          <w:bCs/>
          <w:sz w:val="24"/>
          <w:szCs w:val="24"/>
          <w:rtl/>
        </w:rPr>
        <w:t xml:space="preserve">المصدر: مخرجات برنامج </w:t>
      </w:r>
      <w:r w:rsidRPr="003302AF">
        <w:rPr>
          <w:rFonts w:asciiTheme="majorBidi" w:hAnsiTheme="majorBidi" w:cs="Arabic Transparent"/>
          <w:b/>
          <w:bCs/>
          <w:sz w:val="24"/>
          <w:szCs w:val="24"/>
        </w:rPr>
        <w:t>SIAD</w:t>
      </w:r>
      <w:r w:rsidRPr="003302AF">
        <w:rPr>
          <w:rFonts w:asciiTheme="majorBidi" w:hAnsiTheme="majorBidi" w:cs="Arabic Transparent"/>
          <w:b/>
          <w:bCs/>
          <w:sz w:val="24"/>
          <w:szCs w:val="24"/>
          <w:rtl/>
        </w:rPr>
        <w:t>.</w:t>
      </w:r>
    </w:p>
    <w:p w:rsidR="001A5A56" w:rsidRPr="00C80C0C" w:rsidRDefault="001A5A56" w:rsidP="00C80C0C">
      <w:pPr>
        <w:ind w:hanging="2"/>
        <w:jc w:val="center"/>
        <w:outlineLvl w:val="0"/>
        <w:rPr>
          <w:rFonts w:cs="Arabic Transparent"/>
          <w:b/>
          <w:bCs/>
          <w:sz w:val="32"/>
          <w:szCs w:val="32"/>
          <w:rtl/>
        </w:rPr>
      </w:pPr>
      <w:r w:rsidRPr="00CC2192">
        <w:rPr>
          <w:rFonts w:cs="Arabic Transparent" w:hint="cs"/>
          <w:b/>
          <w:bCs/>
          <w:sz w:val="32"/>
          <w:szCs w:val="32"/>
          <w:rtl/>
        </w:rPr>
        <w:t>الهوامش</w:t>
      </w:r>
    </w:p>
    <w:sectPr w:rsidR="001A5A56" w:rsidRPr="00C80C0C" w:rsidSect="005A7ABE">
      <w:footnotePr>
        <w:numFmt w:val="lowerRoman"/>
        <w:numRestart w:val="eachPage"/>
      </w:footnotePr>
      <w:endnotePr>
        <w:numFmt w:val="decimal"/>
      </w:endnotePr>
      <w:type w:val="continuous"/>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BC" w:rsidRDefault="00B127BC" w:rsidP="00E9620D">
      <w:r>
        <w:separator/>
      </w:r>
    </w:p>
  </w:endnote>
  <w:endnote w:type="continuationSeparator" w:id="1">
    <w:p w:rsidR="00B127BC" w:rsidRDefault="00B127BC" w:rsidP="00E9620D">
      <w:r>
        <w:continuationSeparator/>
      </w:r>
    </w:p>
  </w:endnote>
  <w:endnote w:id="2">
    <w:p w:rsidR="00A84FF3" w:rsidRPr="00604878" w:rsidRDefault="00A84FF3" w:rsidP="00F64182">
      <w:pPr>
        <w:bidi w:val="0"/>
        <w:ind w:left="284" w:hanging="284"/>
        <w:rPr>
          <w:szCs w:val="24"/>
          <w:lang w:val="fr-FR"/>
        </w:rPr>
      </w:pPr>
      <w:r w:rsidRPr="00F67824">
        <w:rPr>
          <w:rStyle w:val="Appeldenotedefin"/>
          <w:rFonts w:cs="Arabic Transparent"/>
        </w:rPr>
        <w:endnoteRef/>
      </w:r>
      <w:r w:rsidRPr="00F67824">
        <w:rPr>
          <w:rFonts w:cs="Arabic Transparent"/>
          <w:rtl/>
        </w:rPr>
        <w:t xml:space="preserve"> </w:t>
      </w:r>
      <w:r w:rsidRPr="008B1F71">
        <w:rPr>
          <w:rFonts w:asciiTheme="majorBidi" w:hAnsiTheme="majorBidi" w:cstheme="majorBidi"/>
          <w:snapToGrid/>
          <w:szCs w:val="24"/>
          <w:lang w:val="fr-FR" w:eastAsia="en-US"/>
        </w:rPr>
        <w:t xml:space="preserve">F. CARLEVARO, </w:t>
      </w:r>
      <w:r>
        <w:rPr>
          <w:rFonts w:asciiTheme="majorBidi" w:hAnsiTheme="majorBidi" w:cstheme="majorBidi"/>
          <w:snapToGrid/>
          <w:szCs w:val="24"/>
          <w:lang w:val="fr-FR" w:eastAsia="en-US"/>
        </w:rPr>
        <w:t>Et autre</w:t>
      </w:r>
      <w:r w:rsidRPr="008B1F71">
        <w:rPr>
          <w:rFonts w:asciiTheme="majorBidi" w:hAnsiTheme="majorBidi" w:cstheme="majorBidi"/>
          <w:snapToGrid/>
          <w:szCs w:val="24"/>
          <w:lang w:val="fr-FR" w:eastAsia="en-US"/>
        </w:rPr>
        <w:t xml:space="preserve">, </w:t>
      </w:r>
      <w:r w:rsidRPr="00D47799">
        <w:rPr>
          <w:rFonts w:asciiTheme="majorBidi" w:hAnsiTheme="majorBidi" w:cstheme="majorBidi"/>
          <w:b/>
          <w:bCs/>
          <w:i/>
          <w:iCs/>
          <w:snapToGrid/>
          <w:szCs w:val="24"/>
          <w:lang w:val="fr-FR" w:eastAsia="en-US"/>
        </w:rPr>
        <w:t xml:space="preserve">Evaluation </w:t>
      </w:r>
      <w:r w:rsidR="00D47799" w:rsidRPr="00D47799">
        <w:rPr>
          <w:rFonts w:asciiTheme="majorBidi" w:hAnsiTheme="majorBidi" w:cstheme="majorBidi"/>
          <w:b/>
          <w:bCs/>
          <w:i/>
          <w:iCs/>
          <w:snapToGrid/>
          <w:szCs w:val="24"/>
          <w:lang w:val="fr-FR" w:eastAsia="en-US"/>
        </w:rPr>
        <w:t>Comparée</w:t>
      </w:r>
      <w:r w:rsidR="00D47799" w:rsidRPr="00D47799">
        <w:rPr>
          <w:rFonts w:asciiTheme="majorBidi" w:hAnsiTheme="majorBidi" w:cstheme="majorBidi"/>
          <w:b/>
          <w:bCs/>
          <w:i/>
          <w:iCs/>
          <w:szCs w:val="24"/>
          <w:lang w:val="fr-FR"/>
        </w:rPr>
        <w:t xml:space="preserve"> De Méthodes De Contrôle Et De Décision En Matière De Développement Durable</w:t>
      </w:r>
      <w:r w:rsidRPr="008B1F71">
        <w:rPr>
          <w:rFonts w:asciiTheme="majorBidi" w:hAnsiTheme="majorBidi" w:cstheme="majorBidi"/>
          <w:szCs w:val="24"/>
          <w:lang w:val="fr-FR"/>
        </w:rPr>
        <w:t xml:space="preserve">, </w:t>
      </w:r>
      <w:r w:rsidRPr="008B1F71">
        <w:rPr>
          <w:rFonts w:asciiTheme="majorBidi" w:hAnsiTheme="majorBidi" w:cstheme="majorBidi"/>
          <w:snapToGrid/>
          <w:szCs w:val="24"/>
          <w:lang w:val="fr-FR" w:eastAsia="en-US"/>
        </w:rPr>
        <w:t>Rapport final du projet OFEN, No. 78207</w:t>
      </w:r>
      <w:r w:rsidRPr="008B1F71">
        <w:rPr>
          <w:rFonts w:asciiTheme="majorBidi" w:hAnsiTheme="majorBidi" w:cstheme="majorBidi"/>
          <w:szCs w:val="24"/>
          <w:lang w:val="fr-FR"/>
        </w:rPr>
        <w:t xml:space="preserve">, </w:t>
      </w:r>
      <w:r w:rsidRPr="008B1F71">
        <w:rPr>
          <w:rFonts w:asciiTheme="majorBidi" w:hAnsiTheme="majorBidi" w:cstheme="majorBidi"/>
          <w:snapToGrid/>
          <w:szCs w:val="24"/>
          <w:lang w:val="fr-FR" w:eastAsia="en-US"/>
        </w:rPr>
        <w:t>l'office fédéral de l'énergie</w:t>
      </w:r>
      <w:r w:rsidRPr="008B1F71">
        <w:rPr>
          <w:rFonts w:asciiTheme="majorBidi" w:hAnsiTheme="majorBidi" w:cstheme="majorBidi"/>
          <w:szCs w:val="24"/>
          <w:lang w:val="fr-FR"/>
        </w:rPr>
        <w:t>-SUISSE-</w:t>
      </w:r>
      <w:r w:rsidRPr="008B1F71">
        <w:rPr>
          <w:rFonts w:asciiTheme="majorBidi" w:hAnsiTheme="majorBidi" w:cstheme="majorBidi"/>
          <w:snapToGrid/>
          <w:szCs w:val="24"/>
          <w:lang w:val="fr-FR" w:eastAsia="en-US"/>
        </w:rPr>
        <w:t xml:space="preserve"> juillet 2002</w:t>
      </w:r>
      <w:r w:rsidRPr="008B1F71">
        <w:rPr>
          <w:rFonts w:asciiTheme="majorBidi" w:hAnsiTheme="majorBidi" w:cstheme="majorBidi"/>
          <w:szCs w:val="24"/>
          <w:lang w:val="fr-FR"/>
        </w:rPr>
        <w:t>, p</w:t>
      </w:r>
      <w:r w:rsidR="00D47799">
        <w:rPr>
          <w:szCs w:val="24"/>
          <w:lang w:val="fr-FR"/>
        </w:rPr>
        <w:t>.</w:t>
      </w:r>
      <w:r>
        <w:rPr>
          <w:szCs w:val="24"/>
          <w:lang w:val="fr-FR"/>
        </w:rPr>
        <w:t xml:space="preserve"> 11.</w:t>
      </w:r>
    </w:p>
  </w:endnote>
  <w:endnote w:id="3">
    <w:p w:rsidR="00A84FF3" w:rsidRPr="00D47799" w:rsidRDefault="00A84FF3" w:rsidP="001713F3">
      <w:pPr>
        <w:pStyle w:val="Notedefin"/>
        <w:bidi w:val="0"/>
        <w:rPr>
          <w:rFonts w:cs="Arabic Transparent"/>
          <w:lang w:val="fr-FR"/>
        </w:rPr>
      </w:pPr>
      <w:r w:rsidRPr="00F67824">
        <w:rPr>
          <w:rStyle w:val="Appeldenotedefin"/>
          <w:rFonts w:cs="Arabic Transparent"/>
        </w:rPr>
        <w:endnoteRef/>
      </w:r>
      <w:r w:rsidRPr="00F67824">
        <w:rPr>
          <w:rFonts w:cs="Arabic Transparent"/>
          <w:rtl/>
        </w:rPr>
        <w:t xml:space="preserve"> </w:t>
      </w:r>
      <w:r w:rsidRPr="008B1F71">
        <w:rPr>
          <w:rFonts w:asciiTheme="majorBidi" w:hAnsiTheme="majorBidi" w:cstheme="majorBidi"/>
          <w:szCs w:val="24"/>
          <w:lang w:val="fr-FR"/>
        </w:rPr>
        <w:t xml:space="preserve">F. CARLEVARO, </w:t>
      </w:r>
      <w:r>
        <w:rPr>
          <w:rFonts w:asciiTheme="majorBidi" w:hAnsiTheme="majorBidi" w:cstheme="majorBidi"/>
          <w:szCs w:val="24"/>
          <w:lang w:val="fr-FR"/>
        </w:rPr>
        <w:t>Et autre,</w:t>
      </w:r>
      <w:r w:rsidRPr="001C2A65">
        <w:rPr>
          <w:rFonts w:asciiTheme="majorBidi" w:hAnsiTheme="majorBidi" w:cstheme="majorBidi"/>
          <w:szCs w:val="24"/>
          <w:lang w:val="fr-FR"/>
        </w:rPr>
        <w:t xml:space="preserve"> </w:t>
      </w:r>
      <w:r w:rsidRPr="001C2A65">
        <w:rPr>
          <w:lang w:val="fr-FR"/>
        </w:rPr>
        <w:t xml:space="preserve">Op. </w:t>
      </w:r>
      <w:r w:rsidRPr="00FC69FA">
        <w:t xml:space="preserve">Cit., </w:t>
      </w:r>
      <w:r w:rsidRPr="008B1F71">
        <w:rPr>
          <w:rFonts w:asciiTheme="majorBidi" w:hAnsiTheme="majorBidi" w:cstheme="majorBidi"/>
          <w:szCs w:val="24"/>
          <w:lang w:val="fr-FR"/>
        </w:rPr>
        <w:t>p</w:t>
      </w:r>
      <w:r>
        <w:rPr>
          <w:szCs w:val="24"/>
          <w:lang w:val="fr-FR"/>
        </w:rPr>
        <w:t xml:space="preserve"> 19.</w:t>
      </w:r>
    </w:p>
  </w:endnote>
  <w:endnote w:id="4">
    <w:p w:rsidR="00A84FF3" w:rsidRPr="00F67824" w:rsidRDefault="00A84FF3" w:rsidP="000952A1">
      <w:pPr>
        <w:ind w:left="282" w:hanging="282"/>
        <w:rPr>
          <w:rFonts w:cs="Arabic Transparent"/>
        </w:rPr>
      </w:pPr>
      <w:r w:rsidRPr="00F67824">
        <w:rPr>
          <w:rStyle w:val="Appeldenotedefin"/>
          <w:rFonts w:cs="Arabic Transparent"/>
        </w:rPr>
        <w:endnoteRef/>
      </w:r>
      <w:r w:rsidRPr="00F67824">
        <w:rPr>
          <w:rFonts w:cs="Arabic Transparent"/>
          <w:rtl/>
        </w:rPr>
        <w:t xml:space="preserve"> </w:t>
      </w:r>
      <w:r w:rsidRPr="00F67824">
        <w:rPr>
          <w:rFonts w:cs="Arabic Transparent" w:hint="cs"/>
          <w:rtl/>
        </w:rPr>
        <w:t xml:space="preserve">منظمة الأمم المتحدة للتربية و العلوم و الثقافة، </w:t>
      </w:r>
      <w:r w:rsidRPr="00A84FF3">
        <w:rPr>
          <w:rFonts w:cs="Arabic Transparent" w:hint="cs"/>
          <w:b/>
          <w:bCs/>
          <w:rtl/>
        </w:rPr>
        <w:t>العولمة و التنمية المستدامة</w:t>
      </w:r>
      <w:r w:rsidRPr="00A84FF3">
        <w:rPr>
          <w:rFonts w:cs="Arabic Transparent"/>
          <w:b/>
          <w:bCs/>
          <w:lang w:val="fr-FR" w:bidi="ar-DZ"/>
        </w:rPr>
        <w:t>;</w:t>
      </w:r>
      <w:r w:rsidRPr="00A84FF3">
        <w:rPr>
          <w:rFonts w:cs="Arabic Transparent" w:hint="cs"/>
          <w:b/>
          <w:bCs/>
          <w:rtl/>
        </w:rPr>
        <w:t xml:space="preserve"> أي هيئات للضبط -12 ورقة للفهم، للتوقع، للنقاش</w:t>
      </w:r>
      <w:r w:rsidRPr="00F67824">
        <w:rPr>
          <w:rFonts w:cs="Arabic Transparent" w:hint="cs"/>
          <w:rtl/>
        </w:rPr>
        <w:t xml:space="preserve">-، بطاقة 2.أ.، </w:t>
      </w:r>
      <w:r w:rsidRPr="00F67824">
        <w:rPr>
          <w:rFonts w:cs="Arabic Transparent"/>
        </w:rPr>
        <w:t>AGP</w:t>
      </w:r>
      <w:r w:rsidRPr="00F67824">
        <w:rPr>
          <w:rFonts w:cs="Arabic Transparent" w:hint="cs"/>
          <w:rtl/>
        </w:rPr>
        <w:t xml:space="preserve">، وهران، الجزائر، </w:t>
      </w:r>
      <w:r w:rsidR="008777C0">
        <w:rPr>
          <w:rFonts w:cs="Arabic Transparent" w:hint="cs"/>
          <w:rtl/>
        </w:rPr>
        <w:t xml:space="preserve">1998، </w:t>
      </w:r>
      <w:r w:rsidRPr="00F67824">
        <w:rPr>
          <w:rFonts w:cs="Arabic Transparent" w:hint="cs"/>
          <w:rtl/>
        </w:rPr>
        <w:t>ص.1</w:t>
      </w:r>
      <w:r>
        <w:rPr>
          <w:rFonts w:cs="Arabic Transparent" w:hint="cs"/>
          <w:rtl/>
        </w:rPr>
        <w:t xml:space="preserve"> </w:t>
      </w:r>
      <w:r w:rsidRPr="00F67824">
        <w:rPr>
          <w:rFonts w:cs="Arabic Transparent" w:hint="cs"/>
          <w:rtl/>
        </w:rPr>
        <w:t>و2.</w:t>
      </w:r>
    </w:p>
  </w:endnote>
  <w:endnote w:id="5">
    <w:p w:rsidR="00A84FF3" w:rsidRPr="00F67824" w:rsidRDefault="00A84FF3" w:rsidP="00A84FF3">
      <w:pPr>
        <w:pStyle w:val="Notedefin"/>
        <w:ind w:left="282" w:hanging="282"/>
        <w:rPr>
          <w:rFonts w:cs="Arabic Transparent"/>
          <w:rtl/>
        </w:rPr>
      </w:pPr>
      <w:r w:rsidRPr="00F67824">
        <w:rPr>
          <w:rStyle w:val="Appeldenotedefin"/>
          <w:rFonts w:cs="Arabic Transparent"/>
        </w:rPr>
        <w:endnoteRef/>
      </w:r>
      <w:r w:rsidRPr="00F67824">
        <w:rPr>
          <w:rFonts w:cs="Arabic Transparent"/>
          <w:rtl/>
        </w:rPr>
        <w:t xml:space="preserve"> </w:t>
      </w:r>
      <w:r w:rsidRPr="00F67824">
        <w:rPr>
          <w:rFonts w:cs="Arabic Transparent" w:hint="cs"/>
          <w:rtl/>
        </w:rPr>
        <w:t>منظمة الأمم المتحدة للتربية و العلوم و الثقافة، المرجع السابق، ص. 4.</w:t>
      </w:r>
    </w:p>
  </w:endnote>
  <w:endnote w:id="6">
    <w:p w:rsidR="00A84FF3" w:rsidRPr="00F67824" w:rsidRDefault="00A84FF3" w:rsidP="00A84FF3">
      <w:pPr>
        <w:pStyle w:val="Notedefin"/>
        <w:tabs>
          <w:tab w:val="left" w:pos="3588"/>
        </w:tabs>
        <w:rPr>
          <w:rFonts w:cs="Arabic Transparent"/>
          <w:rtl/>
        </w:rPr>
      </w:pPr>
      <w:r w:rsidRPr="00F67824">
        <w:rPr>
          <w:rStyle w:val="Appeldenotedefin"/>
          <w:rFonts w:cs="Arabic Transparent"/>
        </w:rPr>
        <w:endnoteRef/>
      </w:r>
      <w:r w:rsidRPr="00F67824">
        <w:rPr>
          <w:rFonts w:cs="Arabic Transparent"/>
          <w:rtl/>
        </w:rPr>
        <w:t xml:space="preserve"> </w:t>
      </w:r>
      <w:r w:rsidRPr="001C2A65">
        <w:rPr>
          <w:rFonts w:cs="Arabic Transparent" w:hint="cs"/>
          <w:rtl/>
        </w:rPr>
        <w:t xml:space="preserve">موهان موناسينغ، </w:t>
      </w:r>
      <w:r w:rsidRPr="001D66A3">
        <w:rPr>
          <w:rFonts w:cs="Arabic Transparent" w:hint="cs"/>
          <w:b/>
          <w:bCs/>
          <w:rtl/>
        </w:rPr>
        <w:t>درجات الحرارة المتزايدة، مخاطر متزايدة</w:t>
      </w:r>
      <w:r w:rsidRPr="001C2A65">
        <w:rPr>
          <w:rFonts w:cs="Arabic Transparent" w:hint="cs"/>
          <w:rtl/>
        </w:rPr>
        <w:t>، مجلة التمويل و التنمية، المجلد 45، العدد 1، مارس 2008، ص. 37.</w:t>
      </w:r>
    </w:p>
  </w:endnote>
  <w:endnote w:id="7">
    <w:p w:rsidR="00A84FF3" w:rsidRPr="00A84FF3" w:rsidRDefault="00A84FF3" w:rsidP="00F64182">
      <w:pPr>
        <w:pStyle w:val="Notedefin"/>
        <w:bidi w:val="0"/>
        <w:rPr>
          <w:rFonts w:cs="Arabic Transparent"/>
          <w:lang w:val="fr-FR"/>
        </w:rPr>
      </w:pPr>
      <w:r w:rsidRPr="00F67824">
        <w:rPr>
          <w:rStyle w:val="Appeldenotedefin"/>
          <w:rFonts w:cs="Arabic Transparent"/>
        </w:rPr>
        <w:endnoteRef/>
      </w:r>
      <w:r>
        <w:rPr>
          <w:rFonts w:asciiTheme="majorBidi" w:hAnsiTheme="majorBidi" w:cstheme="majorBidi"/>
          <w:lang w:val="fr-FR"/>
        </w:rPr>
        <w:t xml:space="preserve"> </w:t>
      </w:r>
      <w:r w:rsidRPr="00DB6B5D">
        <w:rPr>
          <w:rFonts w:asciiTheme="majorBidi" w:hAnsiTheme="majorBidi" w:cstheme="majorBidi"/>
          <w:lang w:val="fr-FR"/>
        </w:rPr>
        <w:t xml:space="preserve">F. CARLEVARO, Et autre, </w:t>
      </w:r>
      <w:r w:rsidRPr="00DB6B5D">
        <w:rPr>
          <w:lang w:val="fr-FR"/>
        </w:rPr>
        <w:t xml:space="preserve">Op. </w:t>
      </w:r>
      <w:r w:rsidRPr="00FA1C7E">
        <w:rPr>
          <w:lang w:val="fr-FR"/>
        </w:rPr>
        <w:t xml:space="preserve">Cit., </w:t>
      </w:r>
      <w:r w:rsidRPr="00DB6B5D">
        <w:rPr>
          <w:rFonts w:asciiTheme="majorBidi" w:hAnsiTheme="majorBidi" w:cstheme="majorBidi"/>
          <w:lang w:val="fr-FR"/>
        </w:rPr>
        <w:t>p</w:t>
      </w:r>
      <w:r>
        <w:rPr>
          <w:lang w:val="fr-FR"/>
        </w:rPr>
        <w:t xml:space="preserve"> 11.</w:t>
      </w:r>
      <w:r w:rsidRPr="00F67824">
        <w:rPr>
          <w:rFonts w:cs="Arabic Transparent"/>
          <w:rtl/>
        </w:rPr>
        <w:t xml:space="preserve"> </w:t>
      </w:r>
    </w:p>
  </w:endnote>
  <w:endnote w:id="8">
    <w:p w:rsidR="00A84FF3" w:rsidRPr="00A84FF3" w:rsidRDefault="00A84FF3" w:rsidP="00F64182">
      <w:pPr>
        <w:pStyle w:val="Notedefin"/>
        <w:bidi w:val="0"/>
        <w:ind w:left="284" w:hanging="284"/>
        <w:rPr>
          <w:rFonts w:cs="Arabic Transparent"/>
          <w:lang w:val="fr-FR"/>
        </w:rPr>
      </w:pPr>
      <w:r w:rsidRPr="00F67824">
        <w:rPr>
          <w:rStyle w:val="Appeldenotedefin"/>
          <w:rFonts w:cs="Arabic Transparent"/>
        </w:rPr>
        <w:endnoteRef/>
      </w:r>
      <w:r w:rsidRPr="00F67824">
        <w:rPr>
          <w:rFonts w:cs="Arabic Transparent"/>
          <w:rtl/>
        </w:rPr>
        <w:t xml:space="preserve"> </w:t>
      </w:r>
      <w:r w:rsidRPr="000F2440">
        <w:rPr>
          <w:rFonts w:asciiTheme="majorBidi" w:hAnsiTheme="majorBidi" w:cstheme="majorBidi"/>
          <w:lang w:val="fr-FR"/>
        </w:rPr>
        <w:t>Groupe d’experts intergouvernemental sur l’évolution du climat,</w:t>
      </w:r>
      <w:r w:rsidRPr="000F2440">
        <w:rPr>
          <w:rFonts w:asciiTheme="majorBidi" w:hAnsiTheme="majorBidi" w:cstheme="majorBidi"/>
          <w:b/>
          <w:bCs/>
          <w:lang w:val="fr-FR"/>
        </w:rPr>
        <w:t xml:space="preserve"> </w:t>
      </w:r>
      <w:r w:rsidRPr="000F2440">
        <w:rPr>
          <w:rFonts w:asciiTheme="majorBidi" w:hAnsiTheme="majorBidi" w:cstheme="majorBidi"/>
          <w:b/>
          <w:bCs/>
          <w:i/>
          <w:iCs/>
          <w:lang w:val="fr-FR"/>
        </w:rPr>
        <w:t xml:space="preserve">Bilan 2007 Des Changements Climatiques : </w:t>
      </w:r>
      <w:r w:rsidRPr="003662DF">
        <w:rPr>
          <w:rFonts w:asciiTheme="majorBidi" w:hAnsiTheme="majorBidi" w:cstheme="majorBidi"/>
          <w:b/>
          <w:bCs/>
          <w:i/>
          <w:iCs/>
          <w:lang w:val="fr-FR"/>
        </w:rPr>
        <w:t>Rapport De Synthèse</w:t>
      </w:r>
      <w:r w:rsidRPr="003662DF">
        <w:rPr>
          <w:rFonts w:asciiTheme="majorBidi" w:hAnsiTheme="majorBidi" w:cstheme="majorBidi"/>
          <w:b/>
          <w:bCs/>
          <w:lang w:val="fr-FR"/>
        </w:rPr>
        <w:t>,</w:t>
      </w:r>
      <w:r w:rsidRPr="003662DF">
        <w:rPr>
          <w:rFonts w:asciiTheme="majorBidi" w:hAnsiTheme="majorBidi" w:cstheme="majorBidi"/>
          <w:i/>
          <w:iCs/>
          <w:lang w:val="fr-FR"/>
        </w:rPr>
        <w:t xml:space="preserve"> Genève, Suisse,</w:t>
      </w:r>
      <w:r w:rsidRPr="003662DF">
        <w:rPr>
          <w:rFonts w:asciiTheme="majorBidi" w:hAnsiTheme="majorBidi" w:cstheme="majorBidi"/>
          <w:lang w:val="fr-FR"/>
        </w:rPr>
        <w:t xml:space="preserve"> 2008, p. 5.</w:t>
      </w:r>
    </w:p>
  </w:endnote>
  <w:endnote w:id="9">
    <w:p w:rsidR="00A84FF3" w:rsidRPr="00F67824" w:rsidRDefault="00A84FF3" w:rsidP="00A84FF3">
      <w:pPr>
        <w:pStyle w:val="Notedefin"/>
        <w:rPr>
          <w:rFonts w:cs="Arabic Transparent"/>
        </w:rPr>
      </w:pPr>
      <w:r w:rsidRPr="00F67824">
        <w:rPr>
          <w:rStyle w:val="Appeldenotedefin"/>
          <w:rFonts w:cs="Arabic Transparent"/>
        </w:rPr>
        <w:endnoteRef/>
      </w:r>
      <w:r w:rsidRPr="00F67824">
        <w:rPr>
          <w:rFonts w:cs="Arabic Transparent"/>
          <w:rtl/>
        </w:rPr>
        <w:t xml:space="preserve"> </w:t>
      </w:r>
      <w:r w:rsidRPr="003662DF">
        <w:rPr>
          <w:rFonts w:cs="Arabic Transparent" w:hint="cs"/>
          <w:rtl/>
        </w:rPr>
        <w:t xml:space="preserve">منظمة الأمم المتحدة للتربية و العلوم و الثقافة، </w:t>
      </w:r>
      <w:r w:rsidRPr="003662DF">
        <w:rPr>
          <w:rFonts w:cs="Arabic Transparent" w:hint="cs"/>
          <w:b/>
          <w:bCs/>
          <w:rtl/>
        </w:rPr>
        <w:t>العولمة و التنمية المستدامة</w:t>
      </w:r>
      <w:r w:rsidRPr="003662DF">
        <w:rPr>
          <w:rFonts w:cs="Arabic Transparent"/>
          <w:b/>
          <w:bCs/>
          <w:lang w:val="fr-FR" w:bidi="ar-DZ"/>
        </w:rPr>
        <w:t>;</w:t>
      </w:r>
      <w:r w:rsidRPr="003662DF">
        <w:rPr>
          <w:rFonts w:cs="Arabic Transparent" w:hint="cs"/>
          <w:b/>
          <w:bCs/>
          <w:rtl/>
        </w:rPr>
        <w:t xml:space="preserve"> أي هيئات للضبط -12 ورقة للفهم، للتوقع، للنقاش</w:t>
      </w:r>
      <w:r w:rsidRPr="003662DF">
        <w:rPr>
          <w:rFonts w:cs="Arabic Transparent" w:hint="cs"/>
          <w:rtl/>
        </w:rPr>
        <w:t xml:space="preserve">-، بطاقة 4 </w:t>
      </w:r>
      <w:r>
        <w:rPr>
          <w:rFonts w:cs="Arabic Transparent" w:hint="cs"/>
          <w:rtl/>
        </w:rPr>
        <w:t xml:space="preserve">ب </w:t>
      </w:r>
      <w:r w:rsidRPr="00F67824">
        <w:rPr>
          <w:rFonts w:cs="Arabic Transparent" w:hint="cs"/>
          <w:rtl/>
        </w:rPr>
        <w:t>ص.</w:t>
      </w:r>
      <w:r>
        <w:rPr>
          <w:rFonts w:cs="Arabic Transparent" w:hint="cs"/>
          <w:rtl/>
        </w:rPr>
        <w:t xml:space="preserve"> 1</w:t>
      </w:r>
      <w:r w:rsidRPr="003662DF">
        <w:rPr>
          <w:rFonts w:cs="Arabic Transparent" w:hint="cs"/>
          <w:rtl/>
        </w:rPr>
        <w:t>.</w:t>
      </w:r>
    </w:p>
  </w:endnote>
  <w:endnote w:id="10">
    <w:p w:rsidR="00A84FF3" w:rsidRPr="00F67824" w:rsidRDefault="00A84FF3" w:rsidP="00D47799">
      <w:pPr>
        <w:pStyle w:val="Notedefin"/>
        <w:rPr>
          <w:rFonts w:cs="Arabic Transparent"/>
          <w:rtl/>
        </w:rPr>
      </w:pPr>
      <w:r w:rsidRPr="00F67824">
        <w:rPr>
          <w:rStyle w:val="Appeldenotedefin"/>
          <w:rFonts w:cs="Arabic Transparent"/>
        </w:rPr>
        <w:endnoteRef/>
      </w:r>
      <w:r w:rsidRPr="00F67824">
        <w:rPr>
          <w:rFonts w:cs="Arabic Transparent"/>
          <w:rtl/>
        </w:rPr>
        <w:t xml:space="preserve"> </w:t>
      </w:r>
      <w:r w:rsidR="00316061" w:rsidRPr="00F67824">
        <w:rPr>
          <w:rFonts w:cs="Arabic Transparent" w:hint="cs"/>
          <w:rtl/>
        </w:rPr>
        <w:t xml:space="preserve">منظمة الأمم المتحدة للتربية و العلوم و الثقافة، </w:t>
      </w:r>
      <w:r w:rsidR="00316061" w:rsidRPr="003662DF">
        <w:rPr>
          <w:rFonts w:cs="Arabic Transparent" w:hint="cs"/>
          <w:rtl/>
        </w:rPr>
        <w:t xml:space="preserve">نفس المرجع، </w:t>
      </w:r>
      <w:r w:rsidR="00D47799" w:rsidRPr="003662DF">
        <w:rPr>
          <w:rFonts w:cs="Arabic Transparent" w:hint="cs"/>
          <w:rtl/>
        </w:rPr>
        <w:t>ص.</w:t>
      </w:r>
      <w:r w:rsidR="00316061" w:rsidRPr="003662DF">
        <w:rPr>
          <w:rFonts w:cs="Arabic Transparent" w:hint="cs"/>
          <w:rtl/>
        </w:rPr>
        <w:t xml:space="preserve"> 2.</w:t>
      </w:r>
    </w:p>
  </w:endnote>
  <w:endnote w:id="11">
    <w:p w:rsidR="00A84FF3" w:rsidRPr="00F67824" w:rsidRDefault="00A84FF3" w:rsidP="00316061">
      <w:pPr>
        <w:pStyle w:val="Notedefin"/>
        <w:rPr>
          <w:rFonts w:cs="Arabic Transparent"/>
          <w:rtl/>
        </w:rPr>
      </w:pPr>
      <w:r w:rsidRPr="00F67824">
        <w:rPr>
          <w:rStyle w:val="Appeldenotedefin"/>
          <w:rFonts w:cs="Arabic Transparent"/>
        </w:rPr>
        <w:endnoteRef/>
      </w:r>
      <w:r w:rsidRPr="00F67824">
        <w:rPr>
          <w:rFonts w:cs="Arabic Transparent"/>
          <w:rtl/>
        </w:rPr>
        <w:t xml:space="preserve"> </w:t>
      </w:r>
      <w:r w:rsidR="00316061" w:rsidRPr="003662DF">
        <w:rPr>
          <w:rFonts w:cs="Arabic Transparent" w:hint="cs"/>
          <w:rtl/>
        </w:rPr>
        <w:t>موهان موناسينغ، مرجع سابق</w:t>
      </w:r>
      <w:r w:rsidR="00316061">
        <w:rPr>
          <w:rFonts w:cs="Arabic Transparent" w:hint="cs"/>
          <w:rtl/>
        </w:rPr>
        <w:t>،</w:t>
      </w:r>
      <w:r w:rsidR="00316061" w:rsidRPr="003662DF">
        <w:rPr>
          <w:rFonts w:cs="Arabic Transparent" w:hint="cs"/>
          <w:rtl/>
        </w:rPr>
        <w:t xml:space="preserve"> ص. 19.</w:t>
      </w:r>
    </w:p>
  </w:endnote>
  <w:endnote w:id="12">
    <w:p w:rsidR="00A84FF3" w:rsidRPr="00316061" w:rsidRDefault="00A84FF3" w:rsidP="00316061">
      <w:pPr>
        <w:pStyle w:val="Notedefin"/>
        <w:bidi w:val="0"/>
        <w:rPr>
          <w:rFonts w:cs="Arabic Transparent"/>
          <w:lang w:val="fr-FR"/>
        </w:rPr>
      </w:pPr>
      <w:r w:rsidRPr="00F67824">
        <w:rPr>
          <w:rStyle w:val="Appeldenotedefin"/>
          <w:rFonts w:cs="Arabic Transparent"/>
        </w:rPr>
        <w:endnoteRef/>
      </w:r>
      <w:r w:rsidRPr="00F67824">
        <w:rPr>
          <w:rFonts w:cs="Arabic Transparent"/>
          <w:rtl/>
        </w:rPr>
        <w:t xml:space="preserve"> </w:t>
      </w:r>
      <w:r w:rsidR="00316061" w:rsidRPr="00DB6B5D">
        <w:rPr>
          <w:rFonts w:asciiTheme="majorBidi" w:hAnsiTheme="majorBidi" w:cstheme="majorBidi"/>
          <w:lang w:val="fr-FR"/>
        </w:rPr>
        <w:t xml:space="preserve">F. CARLEVARO, Et autre, </w:t>
      </w:r>
      <w:r w:rsidR="00316061" w:rsidRPr="00DB6B5D">
        <w:rPr>
          <w:lang w:val="fr-FR"/>
        </w:rPr>
        <w:t xml:space="preserve">Op. </w:t>
      </w:r>
      <w:r w:rsidR="00316061" w:rsidRPr="00FA1C7E">
        <w:rPr>
          <w:lang w:val="fr-FR"/>
        </w:rPr>
        <w:t xml:space="preserve">Cit., </w:t>
      </w:r>
      <w:r w:rsidR="00316061" w:rsidRPr="00DB6B5D">
        <w:rPr>
          <w:rFonts w:asciiTheme="majorBidi" w:hAnsiTheme="majorBidi" w:cstheme="majorBidi"/>
          <w:lang w:val="fr-FR"/>
        </w:rPr>
        <w:t>p</w:t>
      </w:r>
      <w:r w:rsidR="00316061">
        <w:rPr>
          <w:lang w:val="fr-FR"/>
        </w:rPr>
        <w:t xml:space="preserve"> 11.</w:t>
      </w:r>
    </w:p>
  </w:endnote>
  <w:endnote w:id="13">
    <w:p w:rsidR="00A84FF3" w:rsidRPr="00D47799" w:rsidRDefault="00A84FF3" w:rsidP="00D47799">
      <w:pPr>
        <w:pStyle w:val="Notedefin"/>
        <w:rPr>
          <w:rFonts w:cs="Arabic Transparent"/>
          <w:rtl/>
          <w:lang w:val="fr-FR"/>
        </w:rPr>
      </w:pPr>
      <w:r w:rsidRPr="00F67824">
        <w:rPr>
          <w:rStyle w:val="Appeldenotedefin"/>
          <w:rFonts w:cs="Arabic Transparent"/>
        </w:rPr>
        <w:endnoteRef/>
      </w:r>
      <w:r w:rsidRPr="00F67824">
        <w:rPr>
          <w:rFonts w:cs="Arabic Transparent"/>
          <w:rtl/>
        </w:rPr>
        <w:t xml:space="preserve"> </w:t>
      </w:r>
      <w:r w:rsidR="00D47799" w:rsidRPr="003662DF">
        <w:rPr>
          <w:rFonts w:cs="Arabic Transparent" w:hint="cs"/>
          <w:rtl/>
        </w:rPr>
        <w:t xml:space="preserve">منظمة الأمم المتحدة للتربية و العلوم و الثقافة، </w:t>
      </w:r>
      <w:r w:rsidR="00D47799" w:rsidRPr="003662DF">
        <w:rPr>
          <w:rFonts w:cs="Arabic Transparent" w:hint="cs"/>
          <w:b/>
          <w:bCs/>
          <w:rtl/>
        </w:rPr>
        <w:t>العولمة و التنمية المستدامة</w:t>
      </w:r>
      <w:r w:rsidR="00D47799" w:rsidRPr="003662DF">
        <w:rPr>
          <w:rFonts w:cs="Arabic Transparent"/>
          <w:b/>
          <w:bCs/>
          <w:lang w:val="fr-FR" w:bidi="ar-DZ"/>
        </w:rPr>
        <w:t>;</w:t>
      </w:r>
      <w:r w:rsidR="00D47799" w:rsidRPr="003662DF">
        <w:rPr>
          <w:rFonts w:cs="Arabic Transparent" w:hint="cs"/>
          <w:b/>
          <w:bCs/>
          <w:rtl/>
        </w:rPr>
        <w:t xml:space="preserve"> أي هيئات للضبط -12 ورقة للفهم، للتوقع، للنقاش</w:t>
      </w:r>
      <w:r w:rsidR="00D47799" w:rsidRPr="003662DF">
        <w:rPr>
          <w:rFonts w:cs="Arabic Transparent" w:hint="cs"/>
          <w:rtl/>
        </w:rPr>
        <w:t>-، بطاقة 1أ ص.5.</w:t>
      </w:r>
    </w:p>
  </w:endnote>
  <w:endnote w:id="14">
    <w:p w:rsidR="00A84FF3" w:rsidRPr="00D47799" w:rsidRDefault="00A84FF3" w:rsidP="00D47799">
      <w:pPr>
        <w:pStyle w:val="Notedefin"/>
        <w:bidi w:val="0"/>
        <w:rPr>
          <w:rFonts w:cs="Arabic Transparent"/>
          <w:lang w:val="fr-FR"/>
        </w:rPr>
      </w:pPr>
      <w:r w:rsidRPr="00F67824">
        <w:rPr>
          <w:rStyle w:val="Appeldenotedefin"/>
          <w:rFonts w:cs="Arabic Transparent"/>
        </w:rPr>
        <w:endnoteRef/>
      </w:r>
      <w:r w:rsidR="00D47799">
        <w:rPr>
          <w:rFonts w:asciiTheme="majorBidi" w:hAnsiTheme="majorBidi" w:cstheme="majorBidi"/>
          <w:lang w:val="fr-FR"/>
        </w:rPr>
        <w:t xml:space="preserve"> </w:t>
      </w:r>
      <w:r w:rsidR="00D47799" w:rsidRPr="00DB6B5D">
        <w:rPr>
          <w:rFonts w:asciiTheme="majorBidi" w:hAnsiTheme="majorBidi" w:cstheme="majorBidi"/>
          <w:lang w:val="fr-FR"/>
        </w:rPr>
        <w:t xml:space="preserve">F. CARLEVARO, Et autre, </w:t>
      </w:r>
      <w:r w:rsidR="00D47799" w:rsidRPr="00DB6B5D">
        <w:rPr>
          <w:lang w:val="fr-FR"/>
        </w:rPr>
        <w:t xml:space="preserve">Op. </w:t>
      </w:r>
      <w:r w:rsidR="00D47799" w:rsidRPr="003662DF">
        <w:rPr>
          <w:lang w:val="fr-FR"/>
        </w:rPr>
        <w:t xml:space="preserve">Cit., </w:t>
      </w:r>
      <w:r w:rsidR="00D47799" w:rsidRPr="00DB6B5D">
        <w:rPr>
          <w:rFonts w:asciiTheme="majorBidi" w:hAnsiTheme="majorBidi" w:cstheme="majorBidi"/>
          <w:lang w:val="fr-FR"/>
        </w:rPr>
        <w:t>p</w:t>
      </w:r>
      <w:r w:rsidR="00D47799">
        <w:rPr>
          <w:lang w:val="fr-FR"/>
        </w:rPr>
        <w:t xml:space="preserve"> 15-16.</w:t>
      </w:r>
    </w:p>
  </w:endnote>
  <w:endnote w:id="15">
    <w:p w:rsidR="00A84FF3" w:rsidRPr="00D47799" w:rsidRDefault="00A84FF3" w:rsidP="00D47799">
      <w:pPr>
        <w:pStyle w:val="Notedefin"/>
        <w:bidi w:val="0"/>
        <w:rPr>
          <w:rFonts w:cs="Arabic Transparent"/>
          <w:lang w:val="fr-FR"/>
        </w:rPr>
      </w:pPr>
      <w:r w:rsidRPr="00F67824">
        <w:rPr>
          <w:rStyle w:val="Appeldenotedefin"/>
          <w:rFonts w:cs="Arabic Transparent"/>
        </w:rPr>
        <w:endnoteRef/>
      </w:r>
      <w:r w:rsidRPr="00F67824">
        <w:rPr>
          <w:rFonts w:cs="Arabic Transparent"/>
          <w:rtl/>
        </w:rPr>
        <w:t xml:space="preserve"> </w:t>
      </w:r>
      <w:r w:rsidR="00D47799" w:rsidRPr="00DB6B5D">
        <w:rPr>
          <w:rFonts w:asciiTheme="majorBidi" w:hAnsiTheme="majorBidi" w:cstheme="majorBidi"/>
          <w:lang w:val="fr-FR"/>
        </w:rPr>
        <w:t xml:space="preserve">F. CARLEVARO, Et autre, </w:t>
      </w:r>
      <w:r w:rsidR="00D47799" w:rsidRPr="00DB6B5D">
        <w:rPr>
          <w:lang w:val="fr-FR"/>
        </w:rPr>
        <w:t xml:space="preserve">Op. </w:t>
      </w:r>
      <w:r w:rsidR="00D47799" w:rsidRPr="00FA1C7E">
        <w:rPr>
          <w:lang w:val="fr-FR"/>
        </w:rPr>
        <w:t xml:space="preserve">Cit., </w:t>
      </w:r>
      <w:r w:rsidR="00D47799" w:rsidRPr="00DB6B5D">
        <w:rPr>
          <w:rFonts w:asciiTheme="majorBidi" w:hAnsiTheme="majorBidi" w:cstheme="majorBidi"/>
          <w:lang w:val="fr-FR"/>
        </w:rPr>
        <w:t>p</w:t>
      </w:r>
      <w:r w:rsidR="00D47799">
        <w:rPr>
          <w:lang w:val="fr-FR"/>
        </w:rPr>
        <w:t xml:space="preserve"> 11.</w:t>
      </w:r>
    </w:p>
  </w:endnote>
  <w:endnote w:id="16">
    <w:p w:rsidR="00A84FF3" w:rsidRPr="007959D0" w:rsidRDefault="00A84FF3" w:rsidP="000952A1">
      <w:pPr>
        <w:pStyle w:val="Notedefin"/>
        <w:ind w:left="282" w:hanging="282"/>
        <w:jc w:val="both"/>
        <w:rPr>
          <w:rFonts w:cs="Arabic Transparent"/>
          <w:rtl/>
        </w:rPr>
      </w:pPr>
      <w:r w:rsidRPr="007959D0">
        <w:rPr>
          <w:rStyle w:val="Appeldenotedefin"/>
          <w:rFonts w:cs="Arabic Transparent"/>
        </w:rPr>
        <w:endnoteRef/>
      </w:r>
      <w:r w:rsidRPr="007959D0">
        <w:rPr>
          <w:rFonts w:cs="Arabic Transparent"/>
          <w:rtl/>
        </w:rPr>
        <w:t xml:space="preserve"> </w:t>
      </w:r>
      <w:r w:rsidRPr="007959D0">
        <w:rPr>
          <w:rFonts w:cs="Arabic Transparent" w:hint="cs"/>
          <w:rtl/>
        </w:rPr>
        <w:t xml:space="preserve">خالد بن منصور الشعيبي، </w:t>
      </w:r>
      <w:r w:rsidRPr="007959D0">
        <w:rPr>
          <w:rFonts w:cs="Arabic Transparent" w:hint="cs"/>
          <w:b/>
          <w:bCs/>
          <w:rtl/>
        </w:rPr>
        <w:t>استخدام أسلوب تحليل مغلف البيانات في قياس الكفاءة النسبية للوحدات الإدارية بالتطبيق على الصناعات الكيماوية والمنتجات البلاستيكية بمحافظة جدة بالمملكة العربي</w:t>
      </w:r>
      <w:r w:rsidRPr="007959D0">
        <w:rPr>
          <w:rFonts w:cs="Arabic Transparent" w:hint="eastAsia"/>
          <w:b/>
          <w:bCs/>
          <w:rtl/>
        </w:rPr>
        <w:t>ة</w:t>
      </w:r>
      <w:r w:rsidRPr="007959D0">
        <w:rPr>
          <w:rFonts w:cs="Arabic Transparent" w:hint="cs"/>
          <w:b/>
          <w:bCs/>
          <w:rtl/>
        </w:rPr>
        <w:t xml:space="preserve"> السعودية</w:t>
      </w:r>
      <w:r w:rsidRPr="007959D0">
        <w:rPr>
          <w:rFonts w:cs="Arabic Transparent" w:hint="cs"/>
          <w:rtl/>
        </w:rPr>
        <w:t>، مجلة العلوم الإدارية، جامعة الملك سعود، الرياض، المملكة العربية السعودية، 2004، ص. 316.</w:t>
      </w:r>
    </w:p>
  </w:endnote>
  <w:endnote w:id="17">
    <w:p w:rsidR="00A84FF3" w:rsidRPr="007D0CD8" w:rsidRDefault="00A84FF3" w:rsidP="000952A1">
      <w:pPr>
        <w:pStyle w:val="Notedefin"/>
        <w:bidi w:val="0"/>
        <w:ind w:left="282" w:hanging="282"/>
        <w:jc w:val="both"/>
      </w:pPr>
      <w:r w:rsidRPr="00FC69FA">
        <w:rPr>
          <w:rStyle w:val="Appeldenotedefin"/>
        </w:rPr>
        <w:endnoteRef/>
      </w:r>
      <w:r w:rsidRPr="00FC69FA">
        <w:rPr>
          <w:rtl/>
        </w:rPr>
        <w:t xml:space="preserve"> </w:t>
      </w:r>
      <w:r w:rsidRPr="00FC69FA">
        <w:t xml:space="preserve">Quey-Jen Yeh, </w:t>
      </w:r>
      <w:r w:rsidRPr="00FC69FA">
        <w:rPr>
          <w:b/>
          <w:bCs/>
          <w:i/>
          <w:iCs/>
        </w:rPr>
        <w:t>The Application of Data Envelopment Analysis in Conjunction with Financial Ratios for Bank Performance Evaluation</w:t>
      </w:r>
      <w:r w:rsidRPr="00FC69FA">
        <w:t xml:space="preserve">, </w:t>
      </w:r>
      <w:r>
        <w:t>Journal of the O.</w:t>
      </w:r>
      <w:r w:rsidRPr="00945D08">
        <w:t xml:space="preserve"> Research Society, Vol. 47, </w:t>
      </w:r>
      <w:r w:rsidRPr="00945D08">
        <w:rPr>
          <w:rFonts w:asciiTheme="majorBidi" w:hAnsiTheme="majorBidi" w:cstheme="majorBidi"/>
          <w:lang w:bidi="ar-DZ"/>
        </w:rPr>
        <w:t>№</w:t>
      </w:r>
      <w:r w:rsidRPr="00945D08">
        <w:t xml:space="preserve">. </w:t>
      </w:r>
      <w:r w:rsidRPr="007D0CD8">
        <w:t>8, Aug., 1996, p. 981.</w:t>
      </w:r>
    </w:p>
  </w:endnote>
  <w:endnote w:id="18">
    <w:p w:rsidR="00A84FF3" w:rsidRPr="00533134" w:rsidRDefault="00A84FF3" w:rsidP="000952A1">
      <w:pPr>
        <w:pStyle w:val="Notedefin"/>
        <w:ind w:left="282" w:hanging="282"/>
        <w:rPr>
          <w:rFonts w:cs="Arabic Transparent"/>
          <w:rtl/>
        </w:rPr>
      </w:pPr>
      <w:r w:rsidRPr="00533134">
        <w:rPr>
          <w:rStyle w:val="Appeldenotedefin"/>
          <w:rFonts w:cs="Arabic Transparent"/>
        </w:rPr>
        <w:endnoteRef/>
      </w:r>
      <w:r w:rsidRPr="00533134">
        <w:rPr>
          <w:rFonts w:cs="Arabic Transparent"/>
          <w:rtl/>
        </w:rPr>
        <w:t xml:space="preserve"> </w:t>
      </w:r>
      <w:r w:rsidR="00D47799">
        <w:rPr>
          <w:rFonts w:cs="Arabic Transparent" w:hint="cs"/>
          <w:rtl/>
        </w:rPr>
        <w:t xml:space="preserve">خالد بن منصور الشعيبي، </w:t>
      </w:r>
      <w:r w:rsidRPr="00533134">
        <w:rPr>
          <w:rFonts w:cs="Arabic Transparent" w:hint="cs"/>
          <w:rtl/>
        </w:rPr>
        <w:t>مرجع السابق، ص. 316.</w:t>
      </w:r>
    </w:p>
  </w:endnote>
  <w:endnote w:id="19">
    <w:p w:rsidR="00A84FF3" w:rsidRPr="00FC69FA" w:rsidRDefault="00A84FF3" w:rsidP="000952A1">
      <w:pPr>
        <w:pStyle w:val="Notedefin"/>
        <w:bidi w:val="0"/>
        <w:ind w:left="282" w:hanging="282"/>
        <w:jc w:val="both"/>
        <w:rPr>
          <w:lang w:bidi="ar-DZ"/>
        </w:rPr>
      </w:pPr>
      <w:r w:rsidRPr="00FC69FA">
        <w:rPr>
          <w:rStyle w:val="Appeldenotedefin"/>
        </w:rPr>
        <w:endnoteRef/>
      </w:r>
      <w:r w:rsidRPr="00FC69FA">
        <w:rPr>
          <w:rtl/>
        </w:rPr>
        <w:t xml:space="preserve"> </w:t>
      </w:r>
      <w:r w:rsidRPr="00FC69FA">
        <w:rPr>
          <w:lang w:bidi="ar-DZ"/>
        </w:rPr>
        <w:t>W. W. Cooper, L. M. Seiford, Kaoru Ton</w:t>
      </w:r>
      <w:r w:rsidR="00857B19">
        <w:rPr>
          <w:lang w:bidi="ar-DZ"/>
        </w:rPr>
        <w:t>e</w:t>
      </w:r>
      <w:r w:rsidRPr="00FC69FA">
        <w:rPr>
          <w:lang w:bidi="ar-DZ"/>
        </w:rPr>
        <w:t xml:space="preserve">, </w:t>
      </w:r>
      <w:r w:rsidRPr="00FC69FA">
        <w:rPr>
          <w:b/>
          <w:bCs/>
          <w:i/>
          <w:iCs/>
          <w:lang w:bidi="ar-DZ"/>
        </w:rPr>
        <w:t>Data Envelopment Analysis</w:t>
      </w:r>
      <w:r w:rsidRPr="00FC69FA">
        <w:rPr>
          <w:lang w:bidi="ar-DZ"/>
        </w:rPr>
        <w:t>, 2</w:t>
      </w:r>
      <w:r w:rsidRPr="00FC69FA">
        <w:rPr>
          <w:vertAlign w:val="superscript"/>
          <w:lang w:bidi="ar-DZ"/>
        </w:rPr>
        <w:t xml:space="preserve">end </w:t>
      </w:r>
      <w:r w:rsidRPr="00FC69FA">
        <w:rPr>
          <w:lang w:bidi="ar-DZ"/>
        </w:rPr>
        <w:t xml:space="preserve"> ed.</w:t>
      </w:r>
      <w:r w:rsidRPr="00FC69FA">
        <w:rPr>
          <w:rFonts w:eastAsia="Calibri"/>
        </w:rPr>
        <w:t xml:space="preserve"> Springer Science + Business Media, USA. 2007. p.</w:t>
      </w:r>
      <w:r w:rsidRPr="00FC69FA">
        <w:rPr>
          <w:lang w:bidi="ar-DZ"/>
        </w:rPr>
        <w:t xml:space="preserve"> 22.</w:t>
      </w:r>
    </w:p>
  </w:endnote>
  <w:endnote w:id="20">
    <w:p w:rsidR="00A84FF3" w:rsidRPr="000952A1" w:rsidRDefault="00A84FF3" w:rsidP="00825A9D">
      <w:pPr>
        <w:autoSpaceDE w:val="0"/>
        <w:autoSpaceDN w:val="0"/>
        <w:bidi w:val="0"/>
        <w:adjustRightInd w:val="0"/>
        <w:ind w:left="282" w:hanging="282"/>
        <w:rPr>
          <w:rStyle w:val="Appeldenotedefin"/>
          <w:b/>
          <w:bCs/>
          <w:vertAlign w:val="baseline"/>
        </w:rPr>
      </w:pPr>
      <w:r w:rsidRPr="00FC69FA">
        <w:rPr>
          <w:rStyle w:val="Appeldenotedefin"/>
        </w:rPr>
        <w:endnoteRef/>
      </w:r>
      <w:r w:rsidRPr="00FC69FA">
        <w:rPr>
          <w:rtl/>
        </w:rPr>
        <w:t xml:space="preserve"> </w:t>
      </w:r>
      <w:r w:rsidRPr="00FC69FA">
        <w:t>H. Sherman David. Zhu Joe,</w:t>
      </w:r>
      <w:r w:rsidRPr="00FC69FA">
        <w:rPr>
          <w:b/>
          <w:bCs/>
        </w:rPr>
        <w:t xml:space="preserve"> </w:t>
      </w:r>
      <w:r w:rsidRPr="00FC69FA">
        <w:rPr>
          <w:b/>
          <w:bCs/>
          <w:i/>
          <w:iCs/>
        </w:rPr>
        <w:t>Service Productivity Management</w:t>
      </w:r>
      <w:r w:rsidRPr="00FC69FA">
        <w:rPr>
          <w:b/>
          <w:bCs/>
        </w:rPr>
        <w:t xml:space="preserve">, </w:t>
      </w:r>
      <w:r w:rsidRPr="00FC69FA">
        <w:t>Springer Science+Business Media,</w:t>
      </w:r>
      <w:r>
        <w:rPr>
          <w:b/>
          <w:bCs/>
        </w:rPr>
        <w:t xml:space="preserve"> </w:t>
      </w:r>
      <w:r w:rsidRPr="00FC69FA">
        <w:t>New York, USA, 2006, p.</w:t>
      </w:r>
      <w:r w:rsidRPr="00FC69FA">
        <w:rPr>
          <w:rStyle w:val="Appeldenotedefin"/>
        </w:rPr>
        <w:t xml:space="preserve"> </w:t>
      </w:r>
      <w:r w:rsidRPr="00FC69FA">
        <w:t>50-51.</w:t>
      </w:r>
    </w:p>
  </w:endnote>
  <w:endnote w:id="21">
    <w:p w:rsidR="00A84FF3" w:rsidRDefault="00A84FF3" w:rsidP="00825A9D">
      <w:pPr>
        <w:pStyle w:val="Notedefin"/>
        <w:bidi w:val="0"/>
        <w:ind w:left="282" w:hanging="282"/>
        <w:jc w:val="both"/>
      </w:pPr>
      <w:r>
        <w:rPr>
          <w:rStyle w:val="Appeldenotedefin"/>
        </w:rPr>
        <w:endnoteRef/>
      </w:r>
      <w:r>
        <w:rPr>
          <w:rtl/>
        </w:rPr>
        <w:t xml:space="preserve"> </w:t>
      </w:r>
      <w:r w:rsidRPr="00F00AF2">
        <w:rPr>
          <w:rFonts w:asciiTheme="majorBidi" w:hAnsiTheme="majorBidi" w:cstheme="majorBidi"/>
        </w:rPr>
        <w:t>A. Manzoni, S.M.N. Islam</w:t>
      </w:r>
      <w:r w:rsidRPr="00F00AF2">
        <w:t xml:space="preserve">, </w:t>
      </w:r>
      <w:r w:rsidRPr="00FC69FA">
        <w:rPr>
          <w:rFonts w:asciiTheme="majorBidi" w:hAnsiTheme="majorBidi" w:cstheme="majorBidi"/>
          <w:b/>
          <w:bCs/>
          <w:i/>
          <w:iCs/>
        </w:rPr>
        <w:t>Performance Measurement in Corporate Governance</w:t>
      </w:r>
      <w:r w:rsidRPr="00FC69FA">
        <w:rPr>
          <w:rFonts w:asciiTheme="majorBidi" w:hAnsiTheme="majorBidi" w:cstheme="majorBidi"/>
        </w:rPr>
        <w:t>, Physica-Verlag Heidelberg, 2009,</w:t>
      </w:r>
      <w:r>
        <w:rPr>
          <w:rFonts w:asciiTheme="majorBidi" w:hAnsiTheme="majorBidi" w:cstheme="majorBidi"/>
        </w:rPr>
        <w:t xml:space="preserve"> </w:t>
      </w:r>
      <w:r w:rsidRPr="00F00AF2">
        <w:rPr>
          <w:rFonts w:asciiTheme="majorBidi" w:hAnsiTheme="majorBidi" w:cstheme="majorBidi"/>
        </w:rPr>
        <w:t>p. 98.</w:t>
      </w:r>
    </w:p>
  </w:endnote>
  <w:endnote w:id="22">
    <w:p w:rsidR="00A84FF3" w:rsidRPr="004A0900" w:rsidRDefault="00A84FF3" w:rsidP="004A0900">
      <w:pPr>
        <w:autoSpaceDE w:val="0"/>
        <w:autoSpaceDN w:val="0"/>
        <w:bidi w:val="0"/>
        <w:adjustRightInd w:val="0"/>
        <w:ind w:left="282" w:hanging="282"/>
        <w:rPr>
          <w:rFonts w:asciiTheme="majorBidi" w:hAnsiTheme="majorBidi" w:cstheme="majorBidi"/>
          <w:b/>
          <w:bCs/>
        </w:rPr>
      </w:pPr>
      <w:r w:rsidRPr="004A0900">
        <w:rPr>
          <w:rStyle w:val="Appeldenotedefin"/>
        </w:rPr>
        <w:endnoteRef/>
      </w:r>
      <w:r w:rsidRPr="004A0900">
        <w:rPr>
          <w:rtl/>
        </w:rPr>
        <w:t xml:space="preserve"> </w:t>
      </w:r>
      <w:r w:rsidRPr="004A0900">
        <w:rPr>
          <w:rFonts w:asciiTheme="majorBidi" w:hAnsiTheme="majorBidi" w:cstheme="majorBidi"/>
          <w:snapToGrid/>
          <w:lang w:eastAsia="en-US"/>
        </w:rPr>
        <w:t xml:space="preserve">Färe R., Grosskopf S., </w:t>
      </w:r>
      <w:r w:rsidRPr="004A0900">
        <w:rPr>
          <w:rFonts w:asciiTheme="majorBidi" w:hAnsiTheme="majorBidi" w:cstheme="majorBidi"/>
          <w:b/>
          <w:bCs/>
          <w:i/>
          <w:iCs/>
          <w:snapToGrid/>
          <w:lang w:eastAsia="en-US"/>
        </w:rPr>
        <w:t>Modeling Undesirable Factors In Efficiency Evaluation: Comment</w:t>
      </w:r>
      <w:r w:rsidRPr="004A0900">
        <w:rPr>
          <w:rFonts w:asciiTheme="majorBidi" w:hAnsiTheme="majorBidi" w:cstheme="majorBidi"/>
          <w:snapToGrid/>
          <w:lang w:eastAsia="en-US"/>
        </w:rPr>
        <w:t>, European Journal Of Operational Research</w:t>
      </w:r>
      <w:r w:rsidRPr="004A0900">
        <w:rPr>
          <w:rFonts w:asciiTheme="majorBidi" w:hAnsiTheme="majorBidi" w:cstheme="majorBidi"/>
        </w:rPr>
        <w:t>, №157, 2004, P. 245.</w:t>
      </w:r>
    </w:p>
  </w:endnote>
  <w:endnote w:id="23">
    <w:p w:rsidR="00A84FF3" w:rsidRPr="00FC69FA" w:rsidRDefault="00A84FF3" w:rsidP="000952A1">
      <w:pPr>
        <w:pStyle w:val="Notedefin"/>
        <w:bidi w:val="0"/>
        <w:ind w:left="282" w:hanging="282"/>
        <w:jc w:val="both"/>
        <w:rPr>
          <w:lang w:bidi="ar-DZ"/>
        </w:rPr>
      </w:pPr>
      <w:r w:rsidRPr="00FC69FA">
        <w:rPr>
          <w:rStyle w:val="Appeldenotedefin"/>
        </w:rPr>
        <w:endnoteRef/>
      </w:r>
      <w:r w:rsidRPr="00FC69FA">
        <w:rPr>
          <w:rtl/>
        </w:rPr>
        <w:t xml:space="preserve"> </w:t>
      </w:r>
      <w:r w:rsidRPr="00FC69FA">
        <w:rPr>
          <w:lang w:bidi="ar-DZ"/>
        </w:rPr>
        <w:t>W. W. Coo</w:t>
      </w:r>
      <w:r w:rsidR="00C508C3">
        <w:rPr>
          <w:lang w:bidi="ar-DZ"/>
        </w:rPr>
        <w:t>per, L. M. Seiford, Kaoru Tone,</w:t>
      </w:r>
      <w:r w:rsidRPr="00FC69FA">
        <w:rPr>
          <w:lang w:bidi="ar-DZ"/>
        </w:rPr>
        <w:t xml:space="preserve"> </w:t>
      </w:r>
      <w:r w:rsidR="00604878" w:rsidRPr="00FC69FA">
        <w:rPr>
          <w:b/>
          <w:bCs/>
          <w:i/>
          <w:iCs/>
          <w:lang w:bidi="ar-DZ"/>
        </w:rPr>
        <w:t>Data Envelopment Analysis</w:t>
      </w:r>
      <w:r w:rsidR="00604878" w:rsidRPr="00FC69FA">
        <w:rPr>
          <w:lang w:bidi="ar-DZ"/>
        </w:rPr>
        <w:t xml:space="preserve"> </w:t>
      </w:r>
      <w:r w:rsidR="00604878">
        <w:rPr>
          <w:lang w:bidi="ar-DZ"/>
        </w:rPr>
        <w:t>,</w:t>
      </w:r>
      <w:r w:rsidRPr="00FC69FA">
        <w:rPr>
          <w:lang w:bidi="ar-DZ"/>
        </w:rPr>
        <w:t>Op. Cit., p. 22.</w:t>
      </w:r>
    </w:p>
  </w:endnote>
  <w:endnote w:id="24">
    <w:p w:rsidR="00A84FF3" w:rsidRPr="00FC69FA" w:rsidRDefault="00A84FF3" w:rsidP="000952A1">
      <w:pPr>
        <w:pStyle w:val="Notedefin"/>
        <w:bidi w:val="0"/>
        <w:ind w:left="282" w:hanging="282"/>
        <w:jc w:val="both"/>
      </w:pPr>
      <w:r w:rsidRPr="00FC69FA">
        <w:rPr>
          <w:rStyle w:val="Appeldenotedefin"/>
        </w:rPr>
        <w:endnoteRef/>
      </w:r>
      <w:r w:rsidRPr="00FC69FA">
        <w:rPr>
          <w:rtl/>
        </w:rPr>
        <w:t xml:space="preserve"> </w:t>
      </w:r>
      <w:r w:rsidRPr="00FC69FA">
        <w:t>H. Sherman David, Zhu Joe, Op. Cit., p. 63.</w:t>
      </w:r>
    </w:p>
  </w:endnote>
  <w:endnote w:id="25">
    <w:p w:rsidR="00A84FF3" w:rsidRPr="002713C3" w:rsidRDefault="00A84FF3" w:rsidP="000952A1">
      <w:pPr>
        <w:pStyle w:val="Notedefin"/>
        <w:bidi w:val="0"/>
        <w:ind w:left="282" w:hanging="282"/>
        <w:jc w:val="both"/>
        <w:rPr>
          <w:lang w:bidi="ar-DZ"/>
        </w:rPr>
      </w:pPr>
      <w:r w:rsidRPr="00FC69FA">
        <w:rPr>
          <w:rStyle w:val="Appeldenotedefin"/>
        </w:rPr>
        <w:endnoteRef/>
      </w:r>
      <w:r w:rsidRPr="00FC69FA">
        <w:rPr>
          <w:rtl/>
        </w:rPr>
        <w:t xml:space="preserve"> </w:t>
      </w:r>
      <w:r w:rsidRPr="00FC69FA">
        <w:rPr>
          <w:lang w:bidi="ar-DZ"/>
        </w:rPr>
        <w:t>W. W. Coo</w:t>
      </w:r>
      <w:r w:rsidR="00C508C3">
        <w:rPr>
          <w:lang w:bidi="ar-DZ"/>
        </w:rPr>
        <w:t>per, L. M. Seiford, Kaoru Tone,</w:t>
      </w:r>
      <w:r w:rsidRPr="00FC69FA">
        <w:rPr>
          <w:lang w:bidi="ar-DZ"/>
        </w:rPr>
        <w:t xml:space="preserve"> </w:t>
      </w:r>
      <w:r w:rsidR="00604878" w:rsidRPr="00FC69FA">
        <w:rPr>
          <w:b/>
          <w:bCs/>
          <w:i/>
          <w:iCs/>
          <w:lang w:bidi="ar-DZ"/>
        </w:rPr>
        <w:t>Data Envelopment Analysis</w:t>
      </w:r>
      <w:r w:rsidR="00604878" w:rsidRPr="00FC69FA">
        <w:rPr>
          <w:lang w:bidi="ar-DZ"/>
        </w:rPr>
        <w:t xml:space="preserve"> </w:t>
      </w:r>
      <w:r w:rsidR="00604878">
        <w:rPr>
          <w:lang w:bidi="ar-DZ"/>
        </w:rPr>
        <w:t>,</w:t>
      </w:r>
      <w:r w:rsidRPr="00FC69FA">
        <w:rPr>
          <w:lang w:bidi="ar-DZ"/>
        </w:rPr>
        <w:t xml:space="preserve">Op. </w:t>
      </w:r>
      <w:r w:rsidRPr="002713C3">
        <w:rPr>
          <w:lang w:bidi="ar-DZ"/>
        </w:rPr>
        <w:t>Cit., p. 24-25.</w:t>
      </w:r>
    </w:p>
  </w:endnote>
  <w:endnote w:id="26">
    <w:p w:rsidR="00A84FF3" w:rsidRPr="00FC69FA" w:rsidRDefault="00A84FF3" w:rsidP="000952A1">
      <w:pPr>
        <w:autoSpaceDE w:val="0"/>
        <w:autoSpaceDN w:val="0"/>
        <w:bidi w:val="0"/>
        <w:adjustRightInd w:val="0"/>
        <w:ind w:left="282" w:hanging="282"/>
        <w:rPr>
          <w:i/>
          <w:iCs/>
          <w:lang w:val="fr-FR"/>
        </w:rPr>
      </w:pPr>
      <w:r w:rsidRPr="00FC69FA">
        <w:rPr>
          <w:rStyle w:val="Appeldenotedefin"/>
        </w:rPr>
        <w:endnoteRef/>
      </w:r>
      <w:r w:rsidRPr="00FC69FA">
        <w:rPr>
          <w:rtl/>
        </w:rPr>
        <w:t xml:space="preserve"> </w:t>
      </w:r>
      <w:r w:rsidRPr="00FC69FA">
        <w:rPr>
          <w:lang w:val="fr-FR"/>
        </w:rPr>
        <w:t>Othman Joumady</w:t>
      </w:r>
      <w:r w:rsidRPr="00FC69FA">
        <w:rPr>
          <w:b/>
          <w:bCs/>
          <w:lang w:val="fr-FR"/>
        </w:rPr>
        <w:t xml:space="preserve">, </w:t>
      </w:r>
      <w:r w:rsidRPr="00FC69FA">
        <w:rPr>
          <w:b/>
          <w:bCs/>
          <w:i/>
          <w:iCs/>
          <w:lang w:val="fr-FR"/>
        </w:rPr>
        <w:t>Efficacité Et Productivité Des Banques Au Maroc Durant La Période De Libéralisation Financière : 1990-1996</w:t>
      </w:r>
      <w:r w:rsidRPr="00FC69FA">
        <w:rPr>
          <w:lang w:val="fr-FR"/>
        </w:rPr>
        <w:t>, 17èmes Journées Internationales d'Economie Monétaire Et Bancaire, Lisbonne,</w:t>
      </w:r>
      <w:r w:rsidRPr="00FC69FA">
        <w:rPr>
          <w:b/>
          <w:bCs/>
          <w:lang w:val="fr-FR"/>
        </w:rPr>
        <w:t xml:space="preserve"> </w:t>
      </w:r>
      <w:r w:rsidRPr="00FC69FA">
        <w:rPr>
          <w:lang w:val="fr-FR"/>
        </w:rPr>
        <w:t>Portugal, 7-9 Juin 2000</w:t>
      </w:r>
      <w:r w:rsidRPr="00FC69FA">
        <w:rPr>
          <w:rFonts w:asciiTheme="majorBidi" w:hAnsiTheme="majorBidi" w:cstheme="majorBidi"/>
          <w:lang w:val="fr-FR"/>
        </w:rPr>
        <w:t>, p. 14.</w:t>
      </w:r>
    </w:p>
  </w:endnote>
  <w:endnote w:id="27">
    <w:p w:rsidR="00A84FF3" w:rsidRPr="0063757E" w:rsidRDefault="00A84FF3" w:rsidP="0063757E">
      <w:pPr>
        <w:autoSpaceDE w:val="0"/>
        <w:autoSpaceDN w:val="0"/>
        <w:bidi w:val="0"/>
        <w:adjustRightInd w:val="0"/>
        <w:ind w:left="284" w:hanging="284"/>
        <w:rPr>
          <w:rFonts w:asciiTheme="majorBidi" w:hAnsiTheme="majorBidi" w:cstheme="majorBidi"/>
        </w:rPr>
      </w:pPr>
      <w:r>
        <w:rPr>
          <w:rStyle w:val="Appeldenotedefin"/>
        </w:rPr>
        <w:endnoteRef/>
      </w:r>
      <w:r>
        <w:rPr>
          <w:rtl/>
        </w:rPr>
        <w:t xml:space="preserve"> </w:t>
      </w:r>
      <w:r w:rsidRPr="00824E08">
        <w:rPr>
          <w:rFonts w:asciiTheme="majorBidi" w:hAnsiTheme="majorBidi" w:cstheme="majorBidi"/>
        </w:rPr>
        <w:t xml:space="preserve">R. Ramanathan, </w:t>
      </w:r>
      <w:r w:rsidRPr="0063757E">
        <w:rPr>
          <w:rFonts w:asciiTheme="majorBidi" w:hAnsiTheme="majorBidi" w:cstheme="majorBidi"/>
          <w:b/>
          <w:bCs/>
          <w:i/>
          <w:iCs/>
        </w:rPr>
        <w:t>An Introduction To Data Envelopment Analysis: A Tool For Performance Measurement</w:t>
      </w:r>
      <w:r w:rsidRPr="00824E08">
        <w:rPr>
          <w:rFonts w:asciiTheme="majorBidi" w:hAnsiTheme="majorBidi" w:cstheme="majorBidi"/>
        </w:rPr>
        <w:t xml:space="preserve">, </w:t>
      </w:r>
      <w:r w:rsidRPr="00824E08">
        <w:rPr>
          <w:rFonts w:asciiTheme="majorBidi" w:hAnsiTheme="majorBidi" w:cstheme="majorBidi"/>
          <w:lang w:bidi="ar-DZ"/>
        </w:rPr>
        <w:t>1</w:t>
      </w:r>
      <w:r w:rsidRPr="00824E08">
        <w:rPr>
          <w:rFonts w:asciiTheme="majorBidi" w:hAnsiTheme="majorBidi" w:cstheme="majorBidi"/>
          <w:vertAlign w:val="superscript"/>
          <w:lang w:bidi="ar-DZ"/>
        </w:rPr>
        <w:t xml:space="preserve">st </w:t>
      </w:r>
      <w:r w:rsidRPr="00824E08">
        <w:rPr>
          <w:rFonts w:asciiTheme="majorBidi" w:hAnsiTheme="majorBidi" w:cstheme="majorBidi"/>
          <w:lang w:bidi="ar-DZ"/>
        </w:rPr>
        <w:t xml:space="preserve"> ed</w:t>
      </w:r>
      <w:r>
        <w:rPr>
          <w:rFonts w:asciiTheme="majorBidi" w:hAnsiTheme="majorBidi" w:cstheme="majorBidi"/>
        </w:rPr>
        <w:t>.</w:t>
      </w:r>
      <w:r w:rsidRPr="00824E08">
        <w:rPr>
          <w:rFonts w:asciiTheme="majorBidi" w:hAnsiTheme="majorBidi" w:cstheme="majorBidi"/>
        </w:rPr>
        <w:t xml:space="preserve"> Sage Publications, California, USA, 2003</w:t>
      </w:r>
      <w:r>
        <w:rPr>
          <w:rFonts w:asciiTheme="majorBidi" w:hAnsiTheme="majorBidi" w:cstheme="majorBidi"/>
        </w:rPr>
        <w:t xml:space="preserve">, </w:t>
      </w:r>
      <w:r>
        <w:t>p. 48.</w:t>
      </w:r>
    </w:p>
  </w:endnote>
  <w:endnote w:id="28">
    <w:p w:rsidR="00A84FF3" w:rsidRPr="00482AA2" w:rsidRDefault="00A84FF3" w:rsidP="00482AA2">
      <w:pPr>
        <w:pStyle w:val="Notedebasdepage"/>
        <w:bidi w:val="0"/>
        <w:rPr>
          <w:rFonts w:asciiTheme="majorBidi" w:hAnsiTheme="majorBidi" w:cstheme="majorBidi"/>
        </w:rPr>
      </w:pPr>
      <w:r>
        <w:rPr>
          <w:rStyle w:val="Appeldenotedefin"/>
        </w:rPr>
        <w:endnoteRef/>
      </w:r>
      <w:r>
        <w:rPr>
          <w:rtl/>
        </w:rPr>
        <w:t xml:space="preserve"> </w:t>
      </w:r>
      <w:r w:rsidRPr="0094012B">
        <w:rPr>
          <w:rFonts w:asciiTheme="majorBidi" w:hAnsiTheme="majorBidi" w:cstheme="majorBidi"/>
        </w:rPr>
        <w:t>H. Sherman David, Zhu Joe, Op. Cit., p. 69-70.</w:t>
      </w:r>
    </w:p>
  </w:endnote>
  <w:endnote w:id="29">
    <w:p w:rsidR="00A84FF3" w:rsidRPr="00EC0F26" w:rsidRDefault="00A84FF3" w:rsidP="000952A1">
      <w:pPr>
        <w:bidi w:val="0"/>
        <w:ind w:left="282" w:hanging="282"/>
        <w:rPr>
          <w:rFonts w:asciiTheme="majorBidi" w:hAnsiTheme="majorBidi" w:cstheme="majorBidi"/>
        </w:rPr>
      </w:pPr>
      <w:r>
        <w:rPr>
          <w:rStyle w:val="Appeldenotedefin"/>
        </w:rPr>
        <w:endnoteRef/>
      </w:r>
      <w:r>
        <w:rPr>
          <w:rtl/>
        </w:rPr>
        <w:t xml:space="preserve"> </w:t>
      </w:r>
      <w:r w:rsidRPr="00EC0F26">
        <w:rPr>
          <w:rFonts w:asciiTheme="majorBidi" w:hAnsiTheme="majorBidi" w:cstheme="majorBidi"/>
        </w:rPr>
        <w:t xml:space="preserve">Mauro Coli, Eugenia Nissi, Agnese Rapposelli, </w:t>
      </w:r>
      <w:r w:rsidRPr="007F52BF">
        <w:rPr>
          <w:rFonts w:asciiTheme="majorBidi" w:hAnsiTheme="majorBidi" w:cstheme="majorBidi"/>
          <w:b/>
          <w:bCs/>
          <w:i/>
          <w:iCs/>
        </w:rPr>
        <w:t>Monitoring Environmental Efficiency: An Application To Italian Provinces</w:t>
      </w:r>
      <w:r w:rsidRPr="00EC0F26">
        <w:rPr>
          <w:rFonts w:asciiTheme="majorBidi" w:hAnsiTheme="majorBidi" w:cstheme="majorBidi"/>
        </w:rPr>
        <w:t>, Environmental Modelling &amp; Software, 26, 2011, 39.</w:t>
      </w:r>
    </w:p>
  </w:endnote>
  <w:endnote w:id="30">
    <w:p w:rsidR="00A84FF3" w:rsidRPr="00FC3F85" w:rsidRDefault="00A84FF3" w:rsidP="00FC3F85">
      <w:pPr>
        <w:autoSpaceDE w:val="0"/>
        <w:autoSpaceDN w:val="0"/>
        <w:bidi w:val="0"/>
        <w:adjustRightInd w:val="0"/>
        <w:ind w:left="284" w:hanging="284"/>
        <w:rPr>
          <w:rFonts w:cs="Times New Roman"/>
        </w:rPr>
      </w:pPr>
      <w:r>
        <w:rPr>
          <w:rStyle w:val="Appeldenotedefin"/>
        </w:rPr>
        <w:endnoteRef/>
      </w:r>
      <w:r w:rsidR="00FC3F85">
        <w:rPr>
          <w:rFonts w:cs="Times New Roman"/>
        </w:rPr>
        <w:t xml:space="preserve">Joe Zhu, Wade D. Cook, </w:t>
      </w:r>
      <w:r w:rsidR="00FC3F85" w:rsidRPr="00FC3F85">
        <w:rPr>
          <w:rFonts w:cs="Times New Roman"/>
          <w:b/>
          <w:bCs/>
          <w:i/>
          <w:iCs/>
        </w:rPr>
        <w:t>Modeling</w:t>
      </w:r>
      <w:r w:rsidR="00FC3F85">
        <w:rPr>
          <w:rFonts w:cs="Times New Roman"/>
          <w:i/>
          <w:iCs/>
        </w:rPr>
        <w:t xml:space="preserve"> </w:t>
      </w:r>
      <w:r w:rsidR="00FC3F85" w:rsidRPr="00FC3F85">
        <w:rPr>
          <w:rFonts w:cs="Times New Roman"/>
          <w:b/>
          <w:bCs/>
          <w:i/>
          <w:iCs/>
        </w:rPr>
        <w:t>Data Irregularities and Structural Complexities In Data Envelopment Analysis</w:t>
      </w:r>
      <w:r w:rsidR="00FC3F85">
        <w:rPr>
          <w:rFonts w:cs="Times New Roman"/>
        </w:rPr>
        <w:t>, Springer Science+Business Media, New York, USA, 2007</w:t>
      </w:r>
      <w:r>
        <w:t>, p. 104.</w:t>
      </w:r>
    </w:p>
  </w:endnote>
  <w:endnote w:id="31">
    <w:p w:rsidR="00A84FF3" w:rsidRPr="00653640" w:rsidRDefault="00A84FF3" w:rsidP="00653640">
      <w:pPr>
        <w:autoSpaceDE w:val="0"/>
        <w:autoSpaceDN w:val="0"/>
        <w:bidi w:val="0"/>
        <w:adjustRightInd w:val="0"/>
        <w:ind w:left="284" w:hanging="284"/>
        <w:rPr>
          <w:rFonts w:cs="Times New Roman"/>
          <w:b/>
          <w:bCs/>
          <w:i/>
          <w:iCs/>
        </w:rPr>
      </w:pPr>
      <w:r>
        <w:rPr>
          <w:rStyle w:val="Appeldenotedefin"/>
        </w:rPr>
        <w:endnoteRef/>
      </w:r>
      <w:r>
        <w:rPr>
          <w:rtl/>
        </w:rPr>
        <w:t xml:space="preserve"> </w:t>
      </w:r>
      <w:r w:rsidR="00653640" w:rsidRPr="00F30063">
        <w:rPr>
          <w:rFonts w:cs="Times New Roman"/>
        </w:rPr>
        <w:t xml:space="preserve">Harold O. Fried, C. A. Knox Lovell, Shelton S. Schmidt, </w:t>
      </w:r>
      <w:r w:rsidR="00653640" w:rsidRPr="00F30063">
        <w:rPr>
          <w:rFonts w:cs="Times New Roman"/>
          <w:b/>
          <w:bCs/>
          <w:i/>
          <w:iCs/>
        </w:rPr>
        <w:t>the Measurement of Productive Efficiency and</w:t>
      </w:r>
      <w:r w:rsidR="00653640">
        <w:rPr>
          <w:rFonts w:cs="Times New Roman"/>
          <w:b/>
          <w:bCs/>
          <w:i/>
          <w:iCs/>
        </w:rPr>
        <w:t xml:space="preserve"> </w:t>
      </w:r>
      <w:r w:rsidR="00653640" w:rsidRPr="00F30063">
        <w:rPr>
          <w:rFonts w:cs="Times New Roman"/>
          <w:b/>
          <w:bCs/>
          <w:i/>
          <w:iCs/>
        </w:rPr>
        <w:t>Productivity Growth</w:t>
      </w:r>
      <w:r w:rsidR="00653640" w:rsidRPr="00F30063">
        <w:rPr>
          <w:rFonts w:cs="Times New Roman"/>
        </w:rPr>
        <w:t xml:space="preserve">, Oxford University Press, New York, USA, 2008, </w:t>
      </w:r>
      <w:r w:rsidR="00653640" w:rsidRPr="00F30063">
        <w:t>p. 301.</w:t>
      </w:r>
    </w:p>
  </w:endnote>
  <w:endnote w:id="32">
    <w:p w:rsidR="00A84FF3" w:rsidRPr="00604878" w:rsidRDefault="00A84FF3" w:rsidP="0098256B">
      <w:pPr>
        <w:pStyle w:val="Notedefin"/>
        <w:bidi w:val="0"/>
        <w:ind w:left="282" w:hanging="282"/>
        <w:jc w:val="both"/>
        <w:rPr>
          <w:rFonts w:asciiTheme="majorBidi" w:hAnsiTheme="majorBidi" w:cstheme="majorBidi"/>
        </w:rPr>
      </w:pPr>
      <w:r w:rsidRPr="00FC69FA">
        <w:rPr>
          <w:rStyle w:val="Appeldenotedefin"/>
        </w:rPr>
        <w:endnoteRef/>
      </w:r>
      <w:r w:rsidRPr="00FC69FA">
        <w:rPr>
          <w:rtl/>
        </w:rPr>
        <w:t xml:space="preserve"> </w:t>
      </w:r>
      <w:r w:rsidRPr="00604878">
        <w:rPr>
          <w:rFonts w:asciiTheme="majorBidi" w:hAnsiTheme="majorBidi" w:cstheme="majorBidi"/>
        </w:rPr>
        <w:t>A. Manzoni, S.M.N. Islam, Op. Cit., p. 119.</w:t>
      </w:r>
    </w:p>
  </w:endnote>
  <w:endnote w:id="33">
    <w:p w:rsidR="00A84FF3" w:rsidRPr="00CC2192" w:rsidRDefault="00A84FF3" w:rsidP="00CC2192">
      <w:pPr>
        <w:autoSpaceDE w:val="0"/>
        <w:autoSpaceDN w:val="0"/>
        <w:bidi w:val="0"/>
        <w:adjustRightInd w:val="0"/>
        <w:rPr>
          <w:rFonts w:asciiTheme="majorBidi" w:hAnsiTheme="majorBidi" w:cstheme="majorBidi"/>
          <w:b/>
          <w:bCs/>
        </w:rPr>
      </w:pPr>
      <w:r w:rsidRPr="00E90C8E">
        <w:rPr>
          <w:rStyle w:val="Appeldenotedefin"/>
        </w:rPr>
        <w:endnoteRef/>
      </w:r>
      <w:r w:rsidRPr="00E90C8E">
        <w:rPr>
          <w:rtl/>
        </w:rPr>
        <w:t xml:space="preserve"> </w:t>
      </w:r>
      <w:r w:rsidR="00CC2192" w:rsidRPr="00837A94">
        <w:rPr>
          <w:rFonts w:asciiTheme="majorBidi" w:hAnsiTheme="majorBidi" w:cstheme="majorBidi"/>
        </w:rPr>
        <w:t>WORLD BANK</w:t>
      </w:r>
      <w:r w:rsidR="00CC2192" w:rsidRPr="00837A94">
        <w:rPr>
          <w:rFonts w:asciiTheme="majorBidi" w:hAnsiTheme="majorBidi" w:cstheme="majorBidi"/>
          <w:b/>
          <w:bCs/>
        </w:rPr>
        <w:t xml:space="preserve">, </w:t>
      </w:r>
      <w:r w:rsidR="00CC2192" w:rsidRPr="00837A94">
        <w:rPr>
          <w:rFonts w:asciiTheme="majorBidi" w:hAnsiTheme="majorBidi" w:cstheme="majorBidi"/>
          <w:b/>
          <w:bCs/>
          <w:i/>
          <w:iCs/>
        </w:rPr>
        <w:t xml:space="preserve">World Development </w:t>
      </w:r>
      <w:r w:rsidR="00CC2192" w:rsidRPr="00B90B1A">
        <w:rPr>
          <w:rFonts w:asciiTheme="majorBidi" w:hAnsiTheme="majorBidi" w:cstheme="majorBidi"/>
          <w:b/>
          <w:bCs/>
          <w:i/>
          <w:iCs/>
        </w:rPr>
        <w:t>Indicators</w:t>
      </w:r>
      <w:r w:rsidR="00CC2192" w:rsidRPr="00B90B1A">
        <w:rPr>
          <w:rFonts w:asciiTheme="majorBidi" w:hAnsiTheme="majorBidi" w:cstheme="majorBidi"/>
          <w:b/>
          <w:bCs/>
        </w:rPr>
        <w:t xml:space="preserve"> </w:t>
      </w:r>
      <w:r w:rsidR="00CC2192" w:rsidRPr="00B90B1A">
        <w:rPr>
          <w:rFonts w:asciiTheme="majorBidi" w:hAnsiTheme="majorBidi" w:cstheme="majorBidi"/>
          <w:b/>
          <w:bCs/>
          <w:i/>
          <w:iCs/>
        </w:rPr>
        <w:t>2010</w:t>
      </w:r>
      <w:r w:rsidR="00CC2192" w:rsidRPr="00837A94">
        <w:rPr>
          <w:rFonts w:asciiTheme="majorBidi" w:hAnsiTheme="majorBidi" w:cstheme="majorBidi"/>
        </w:rPr>
        <w:t>, Washington, USA, April 2010</w:t>
      </w:r>
      <w:r w:rsidR="00CC2192">
        <w:rPr>
          <w:rFonts w:asciiTheme="majorBidi" w:hAnsiTheme="majorBidi" w:cstheme="majorBidi"/>
        </w:rPr>
        <w:t>, p. 135.</w:t>
      </w:r>
    </w:p>
  </w:endnote>
  <w:endnote w:id="34">
    <w:p w:rsidR="00A84FF3" w:rsidRPr="00CC2192" w:rsidRDefault="00A84FF3" w:rsidP="00CC2192">
      <w:pPr>
        <w:pStyle w:val="Notedefin"/>
        <w:bidi w:val="0"/>
        <w:rPr>
          <w:rFonts w:asciiTheme="majorBidi" w:hAnsiTheme="majorBidi" w:cstheme="majorBidi"/>
        </w:rPr>
      </w:pPr>
      <w:r w:rsidRPr="00E90C8E">
        <w:rPr>
          <w:rStyle w:val="Appeldenotedefin"/>
        </w:rPr>
        <w:endnoteRef/>
      </w:r>
      <w:r w:rsidRPr="00E90C8E">
        <w:rPr>
          <w:rtl/>
        </w:rPr>
        <w:t xml:space="preserve"> </w:t>
      </w:r>
      <w:r w:rsidR="00CC2192" w:rsidRPr="00B90B1A">
        <w:rPr>
          <w:rFonts w:asciiTheme="majorBidi" w:hAnsiTheme="majorBidi" w:cstheme="majorBidi"/>
        </w:rPr>
        <w:t xml:space="preserve">WORLD BANK, </w:t>
      </w:r>
      <w:r w:rsidR="00CC2192" w:rsidRPr="00B90B1A">
        <w:rPr>
          <w:rFonts w:asciiTheme="majorBidi" w:hAnsiTheme="majorBidi" w:cstheme="majorBidi"/>
          <w:b/>
          <w:bCs/>
          <w:i/>
          <w:iCs/>
        </w:rPr>
        <w:t>The Little Green Data Book 2011</w:t>
      </w:r>
      <w:r w:rsidR="00CC2192" w:rsidRPr="00B90B1A">
        <w:rPr>
          <w:rFonts w:asciiTheme="majorBidi" w:hAnsiTheme="majorBidi" w:cstheme="majorBidi"/>
        </w:rPr>
        <w:t xml:space="preserve"> </w:t>
      </w:r>
      <w:r w:rsidR="00CC2192">
        <w:rPr>
          <w:rFonts w:asciiTheme="majorBidi" w:hAnsiTheme="majorBidi" w:cstheme="majorBidi"/>
        </w:rPr>
        <w:t>,</w:t>
      </w:r>
      <w:r w:rsidR="00CC2192" w:rsidRPr="00B90B1A">
        <w:rPr>
          <w:rFonts w:asciiTheme="majorBidi" w:hAnsiTheme="majorBidi" w:cstheme="majorBidi"/>
        </w:rPr>
        <w:t xml:space="preserve">Washington, USA, June 2011, p. </w:t>
      </w:r>
      <w:r w:rsidR="00CC2192">
        <w:rPr>
          <w:rFonts w:asciiTheme="majorBidi" w:hAnsiTheme="majorBidi" w:cstheme="majorBidi"/>
        </w:rPr>
        <w:t>234.</w:t>
      </w:r>
    </w:p>
  </w:endnote>
  <w:endnote w:id="35">
    <w:p w:rsidR="00A84FF3" w:rsidRPr="00CC2192" w:rsidRDefault="00A84FF3" w:rsidP="00CC2192">
      <w:pPr>
        <w:pStyle w:val="Notedefin"/>
        <w:bidi w:val="0"/>
        <w:rPr>
          <w:lang w:val="fr-FR"/>
        </w:rPr>
      </w:pPr>
      <w:r w:rsidRPr="00E90C8E">
        <w:rPr>
          <w:rStyle w:val="Appeldenotedefin"/>
        </w:rPr>
        <w:endnoteRef/>
      </w:r>
      <w:r w:rsidRPr="00E90C8E">
        <w:rPr>
          <w:rtl/>
        </w:rPr>
        <w:t xml:space="preserve"> </w:t>
      </w:r>
      <w:r w:rsidR="00CC2192" w:rsidRPr="00B90B1A">
        <w:rPr>
          <w:rFonts w:asciiTheme="majorBidi" w:hAnsiTheme="majorBidi" w:cstheme="majorBidi"/>
        </w:rPr>
        <w:t xml:space="preserve">WORLD BANK, </w:t>
      </w:r>
      <w:r w:rsidR="00CC2192" w:rsidRPr="00B90B1A">
        <w:rPr>
          <w:rFonts w:asciiTheme="majorBidi" w:hAnsiTheme="majorBidi" w:cstheme="majorBidi"/>
          <w:b/>
          <w:bCs/>
          <w:i/>
          <w:iCs/>
        </w:rPr>
        <w:t>The Little Green Data Book 2011</w:t>
      </w:r>
      <w:r w:rsidR="00CC2192" w:rsidRPr="00B90B1A">
        <w:rPr>
          <w:rFonts w:asciiTheme="majorBidi" w:hAnsiTheme="majorBidi" w:cstheme="majorBidi"/>
        </w:rPr>
        <w:t xml:space="preserve"> </w:t>
      </w:r>
      <w:r w:rsidR="00CC2192">
        <w:rPr>
          <w:rFonts w:asciiTheme="majorBidi" w:hAnsiTheme="majorBidi" w:cstheme="majorBidi"/>
        </w:rPr>
        <w:t>,</w:t>
      </w:r>
      <w:r w:rsidR="00CC2192" w:rsidRPr="00B90B1A">
        <w:rPr>
          <w:rFonts w:asciiTheme="majorBidi" w:hAnsiTheme="majorBidi" w:cstheme="majorBidi"/>
        </w:rPr>
        <w:t xml:space="preserve"> Op. </w:t>
      </w:r>
      <w:r w:rsidR="00CC2192">
        <w:rPr>
          <w:rFonts w:asciiTheme="majorBidi" w:hAnsiTheme="majorBidi" w:cstheme="majorBidi"/>
          <w:lang w:val="fr-FR"/>
        </w:rPr>
        <w:t>Cit.</w:t>
      </w:r>
      <w:r w:rsidR="00CC2192" w:rsidRPr="00B90B1A">
        <w:rPr>
          <w:rFonts w:asciiTheme="majorBidi" w:hAnsiTheme="majorBidi" w:cstheme="majorBidi"/>
        </w:rPr>
        <w:t xml:space="preserve">, p. </w:t>
      </w:r>
      <w:r w:rsidR="00CC2192">
        <w:rPr>
          <w:rFonts w:asciiTheme="majorBidi" w:hAnsiTheme="majorBidi" w:cstheme="majorBidi"/>
        </w:rPr>
        <w:t>235.</w:t>
      </w:r>
    </w:p>
  </w:endnote>
  <w:endnote w:id="36">
    <w:p w:rsidR="00CC2192" w:rsidRPr="008700F7" w:rsidRDefault="00A84FF3" w:rsidP="00CC2192">
      <w:pPr>
        <w:ind w:left="-1" w:right="993"/>
        <w:jc w:val="left"/>
        <w:outlineLvl w:val="0"/>
        <w:rPr>
          <w:rFonts w:cs="Arabic Transparent"/>
          <w:rtl/>
          <w:lang w:val="fr-FR"/>
        </w:rPr>
      </w:pPr>
      <w:r w:rsidRPr="00E90C8E">
        <w:rPr>
          <w:rStyle w:val="Appeldenotedefin"/>
        </w:rPr>
        <w:endnoteRef/>
      </w:r>
      <w:r w:rsidRPr="00E90C8E">
        <w:rPr>
          <w:rtl/>
        </w:rPr>
        <w:t xml:space="preserve"> </w:t>
      </w:r>
      <w:r w:rsidR="00CC2192" w:rsidRPr="00F67824">
        <w:rPr>
          <w:rFonts w:cs="Arabic Transparent" w:hint="cs"/>
          <w:rtl/>
        </w:rPr>
        <w:t>البنك الدولي، جامعة شاربروك، عبر الرابط الإلكتروني التالي:</w:t>
      </w:r>
    </w:p>
    <w:p w:rsidR="00A84FF3" w:rsidRPr="00CC2192" w:rsidRDefault="00CC2192" w:rsidP="00CC2192">
      <w:pPr>
        <w:pStyle w:val="Notedefin"/>
        <w:bidi w:val="0"/>
        <w:rPr>
          <w:lang w:val="fr-FR"/>
        </w:rPr>
      </w:pPr>
      <w:r w:rsidRPr="006D3D15">
        <w:rPr>
          <w:lang w:val="fr-FR" w:bidi="ar-DZ"/>
        </w:rPr>
        <w:t>«</w:t>
      </w:r>
      <w:r w:rsidRPr="008700F7">
        <w:rPr>
          <w:lang w:val="fr-FR"/>
        </w:rPr>
        <w:t>http://perspective.usherbrooke.ca/bilan/servlet/ComprendreContextePIB?codePays=USA&amp;annee=2004</w:t>
      </w:r>
      <w:r w:rsidRPr="006D3D15">
        <w:rPr>
          <w:lang w:val="fr-FR" w:bidi="ar-DZ"/>
        </w:rPr>
        <w:t>»</w:t>
      </w:r>
    </w:p>
  </w:endnote>
  <w:endnote w:id="37">
    <w:p w:rsidR="00A84FF3" w:rsidRPr="00E90C8E" w:rsidRDefault="00A84FF3" w:rsidP="005A7ABE">
      <w:pPr>
        <w:bidi w:val="0"/>
        <w:ind w:left="282" w:hanging="282"/>
        <w:rPr>
          <w:rFonts w:asciiTheme="majorBidi" w:hAnsiTheme="majorBidi" w:cstheme="majorBidi"/>
        </w:rPr>
      </w:pPr>
      <w:r w:rsidRPr="000404DD">
        <w:rPr>
          <w:rStyle w:val="Appeldenotedefin"/>
        </w:rPr>
        <w:endnoteRef/>
      </w:r>
      <w:r w:rsidRPr="000404DD">
        <w:rPr>
          <w:rtl/>
        </w:rPr>
        <w:t xml:space="preserve"> </w:t>
      </w:r>
      <w:r w:rsidRPr="00E90C8E">
        <w:rPr>
          <w:rFonts w:asciiTheme="majorBidi" w:hAnsiTheme="majorBidi" w:cstheme="majorBidi"/>
        </w:rPr>
        <w:t>SIAD v.3.0 - Sistema Integrado de Apoio à Decisão v.3.0.</w:t>
      </w:r>
    </w:p>
  </w:endnote>
  <w:endnote w:id="38">
    <w:p w:rsidR="00A84FF3" w:rsidRPr="00F67824" w:rsidRDefault="00A84FF3">
      <w:pPr>
        <w:pStyle w:val="Notedefin"/>
        <w:rPr>
          <w:rFonts w:cs="Arabic Transparent"/>
          <w:rtl/>
        </w:rPr>
      </w:pPr>
      <w:r w:rsidRPr="00F67824">
        <w:rPr>
          <w:rStyle w:val="Appeldenotedefin"/>
          <w:rFonts w:cs="Arabic Transparent"/>
        </w:rPr>
        <w:endnoteRef/>
      </w:r>
      <w:r w:rsidRPr="00F67824">
        <w:rPr>
          <w:rFonts w:cs="Arabic Transparent"/>
          <w:rtl/>
        </w:rPr>
        <w:t xml:space="preserve"> </w:t>
      </w:r>
      <w:r w:rsidRPr="00F67824">
        <w:rPr>
          <w:rFonts w:cs="Arabic Transparent" w:hint="cs"/>
          <w:rtl/>
        </w:rPr>
        <w:t>أنظر الملحق رقم 1.</w:t>
      </w:r>
    </w:p>
  </w:endnote>
  <w:endnote w:id="39">
    <w:p w:rsidR="00A84FF3" w:rsidRPr="00F67824" w:rsidRDefault="00A84FF3" w:rsidP="006D3D15">
      <w:pPr>
        <w:ind w:left="-1" w:right="993"/>
        <w:jc w:val="left"/>
        <w:outlineLvl w:val="0"/>
        <w:rPr>
          <w:rFonts w:cs="Arabic Transparent"/>
          <w:rtl/>
        </w:rPr>
      </w:pPr>
      <w:r w:rsidRPr="00F67824">
        <w:rPr>
          <w:rStyle w:val="Appeldenotedefin"/>
          <w:rFonts w:cs="Arabic Transparent"/>
        </w:rPr>
        <w:endnoteRef/>
      </w:r>
      <w:r w:rsidRPr="00F67824">
        <w:rPr>
          <w:rFonts w:cs="Arabic Transparent"/>
          <w:rtl/>
        </w:rPr>
        <w:t xml:space="preserve"> </w:t>
      </w:r>
      <w:r w:rsidRPr="00F67824">
        <w:rPr>
          <w:rFonts w:cs="Arabic Transparent" w:hint="cs"/>
          <w:rtl/>
        </w:rPr>
        <w:t>البنك الدولي، جامعة شاربروك، عبر الرابط الإلكتروني التالي:</w:t>
      </w:r>
    </w:p>
    <w:p w:rsidR="00A84FF3" w:rsidRPr="006D3D15" w:rsidRDefault="00A84FF3" w:rsidP="006D3D15">
      <w:pPr>
        <w:bidi w:val="0"/>
        <w:rPr>
          <w:lang w:val="fr-FR" w:bidi="ar-DZ"/>
        </w:rPr>
      </w:pPr>
      <w:r w:rsidRPr="006D3D15">
        <w:rPr>
          <w:rFonts w:cs="Times New Roman"/>
          <w:lang w:val="fr-FR" w:bidi="ar-DZ"/>
        </w:rPr>
        <w:t>«</w:t>
      </w:r>
      <w:hyperlink r:id="rId1" w:history="1">
        <w:r w:rsidRPr="006D3D15">
          <w:rPr>
            <w:rStyle w:val="Lienhypertexte"/>
            <w:color w:val="auto"/>
            <w:lang w:val="fr-FR"/>
          </w:rPr>
          <w:t>http://perspective.usherbrooke.ca/bilan/servlet/BMTendanceStatPays?codeTheme=8&amp;codeStat=SL.UEM.TOTL.ZS&amp;codePays=DZA&amp;codeTheme2=2&amp;codeStat2=x&amp;langue=fr</w:t>
        </w:r>
      </w:hyperlink>
      <w:r w:rsidRPr="006D3D15">
        <w:rPr>
          <w:rFonts w:cs="Times New Roman"/>
          <w:lang w:val="fr-FR" w:bidi="ar-DZ"/>
        </w:rPr>
        <w:t>»</w:t>
      </w:r>
    </w:p>
  </w:endnote>
  <w:endnote w:id="40">
    <w:p w:rsidR="00A84FF3" w:rsidRDefault="00A84FF3" w:rsidP="006D3D15">
      <w:pPr>
        <w:pStyle w:val="Notedefin"/>
        <w:rPr>
          <w:rFonts w:cs="Arabic Transparent"/>
          <w:rtl/>
        </w:rPr>
      </w:pPr>
      <w:r w:rsidRPr="00F67824">
        <w:rPr>
          <w:rStyle w:val="Appeldenotedefin"/>
          <w:rFonts w:cs="Arabic Transparent"/>
        </w:rPr>
        <w:endnoteRef/>
      </w:r>
      <w:r w:rsidRPr="00F67824">
        <w:rPr>
          <w:rFonts w:cs="Arabic Transparent"/>
          <w:rtl/>
        </w:rPr>
        <w:t xml:space="preserve"> </w:t>
      </w:r>
      <w:r w:rsidRPr="00F67824">
        <w:rPr>
          <w:rFonts w:cs="Arabic Transparent" w:hint="cs"/>
          <w:rtl/>
        </w:rPr>
        <w:t>أنظر الملحق رقم 2.</w:t>
      </w:r>
    </w:p>
    <w:p w:rsidR="00C80C0C" w:rsidRPr="00604878" w:rsidRDefault="00C80C0C" w:rsidP="006D3D15">
      <w:pPr>
        <w:pStyle w:val="Notedefin"/>
        <w:rPr>
          <w:rFonts w:cs="Arabic Transparent"/>
          <w:sz w:val="16"/>
          <w:szCs w:val="16"/>
          <w:rtl/>
        </w:rPr>
      </w:pPr>
    </w:p>
    <w:p w:rsidR="00C80C0C" w:rsidRPr="005A7ABE" w:rsidRDefault="00C80C0C" w:rsidP="00C80C0C">
      <w:pPr>
        <w:tabs>
          <w:tab w:val="left" w:pos="611"/>
        </w:tabs>
        <w:ind w:hanging="2"/>
        <w:jc w:val="center"/>
        <w:outlineLvl w:val="0"/>
        <w:rPr>
          <w:rFonts w:cs="Arabic Transparent"/>
          <w:b/>
          <w:bCs/>
          <w:sz w:val="32"/>
          <w:szCs w:val="32"/>
          <w:rtl/>
        </w:rPr>
      </w:pPr>
      <w:r w:rsidRPr="004B79EC">
        <w:rPr>
          <w:rFonts w:cs="Arabic Transparent" w:hint="cs"/>
          <w:b/>
          <w:bCs/>
          <w:sz w:val="32"/>
          <w:szCs w:val="32"/>
          <w:rtl/>
        </w:rPr>
        <w:t>المراجع</w:t>
      </w:r>
    </w:p>
    <w:p w:rsidR="00C80C0C" w:rsidRPr="00D87789" w:rsidRDefault="00C80C0C" w:rsidP="001D66A3">
      <w:pPr>
        <w:pStyle w:val="Notedefin"/>
        <w:numPr>
          <w:ilvl w:val="0"/>
          <w:numId w:val="9"/>
        </w:numPr>
        <w:spacing w:before="240" w:after="240"/>
        <w:rPr>
          <w:rFonts w:cs="Arabic Transparent"/>
          <w:b/>
          <w:bCs/>
          <w:sz w:val="24"/>
          <w:szCs w:val="24"/>
        </w:rPr>
      </w:pPr>
      <w:r w:rsidRPr="00D87789">
        <w:rPr>
          <w:rFonts w:cs="Arabic Transparent" w:hint="cs"/>
          <w:b/>
          <w:bCs/>
          <w:sz w:val="24"/>
          <w:szCs w:val="24"/>
          <w:rtl/>
        </w:rPr>
        <w:t>المراجع باللغة العربية</w:t>
      </w:r>
    </w:p>
    <w:p w:rsidR="00D87789" w:rsidRDefault="00D87789" w:rsidP="001D66A3">
      <w:pPr>
        <w:pStyle w:val="Notedefin"/>
        <w:spacing w:before="240"/>
        <w:ind w:left="282" w:hanging="282"/>
        <w:jc w:val="both"/>
        <w:rPr>
          <w:rFonts w:cs="Arabic Transparent"/>
          <w:rtl/>
        </w:rPr>
      </w:pPr>
      <w:r w:rsidRPr="00744889">
        <w:rPr>
          <w:rFonts w:cs="Arabic Transparent" w:hint="cs"/>
          <w:b/>
          <w:bCs/>
          <w:rtl/>
        </w:rPr>
        <w:t>1</w:t>
      </w:r>
      <w:r>
        <w:rPr>
          <w:rFonts w:cs="Arabic Transparent" w:hint="cs"/>
          <w:rtl/>
        </w:rPr>
        <w:t xml:space="preserve"> </w:t>
      </w:r>
      <w:r w:rsidRPr="007959D0">
        <w:rPr>
          <w:rFonts w:cs="Arabic Transparent" w:hint="cs"/>
          <w:rtl/>
        </w:rPr>
        <w:t xml:space="preserve">خالد بن منصور الشعيبي، </w:t>
      </w:r>
      <w:r w:rsidRPr="007959D0">
        <w:rPr>
          <w:rFonts w:cs="Arabic Transparent" w:hint="cs"/>
          <w:b/>
          <w:bCs/>
          <w:rtl/>
        </w:rPr>
        <w:t>استخدام أسلوب تحليل مغلف البيانات في قياس الكفاءة النسبية للوحدات الإدارية بالتطبيق على الصناعات الكيماوية والمنتجات البلاستيكية بمحافظة جدة بالمملكة العربي</w:t>
      </w:r>
      <w:r w:rsidRPr="007959D0">
        <w:rPr>
          <w:rFonts w:cs="Arabic Transparent" w:hint="eastAsia"/>
          <w:b/>
          <w:bCs/>
          <w:rtl/>
        </w:rPr>
        <w:t>ة</w:t>
      </w:r>
      <w:r w:rsidRPr="007959D0">
        <w:rPr>
          <w:rFonts w:cs="Arabic Transparent" w:hint="cs"/>
          <w:b/>
          <w:bCs/>
          <w:rtl/>
        </w:rPr>
        <w:t xml:space="preserve"> السعودية</w:t>
      </w:r>
      <w:r w:rsidRPr="007959D0">
        <w:rPr>
          <w:rFonts w:cs="Arabic Transparent" w:hint="cs"/>
          <w:rtl/>
        </w:rPr>
        <w:t>، مجلة العلوم الإدارية، جامعة الملك سعود، الرياض، الممل</w:t>
      </w:r>
      <w:r>
        <w:rPr>
          <w:rFonts w:cs="Arabic Transparent" w:hint="cs"/>
          <w:rtl/>
        </w:rPr>
        <w:t xml:space="preserve">كة العربية السعودية، </w:t>
      </w:r>
      <w:r w:rsidRPr="00D87789">
        <w:rPr>
          <w:rFonts w:cs="Arabic Transparent" w:hint="cs"/>
          <w:rtl/>
        </w:rPr>
        <w:t xml:space="preserve">2004، ص. </w:t>
      </w:r>
      <w:r w:rsidRPr="00D87789">
        <w:rPr>
          <w:rFonts w:hint="cs"/>
          <w:rtl/>
        </w:rPr>
        <w:t>313-342.</w:t>
      </w:r>
    </w:p>
    <w:p w:rsidR="008777C0" w:rsidRPr="008777C0" w:rsidRDefault="008777C0" w:rsidP="008777C0">
      <w:pPr>
        <w:ind w:left="282" w:hanging="282"/>
        <w:rPr>
          <w:rFonts w:cs="Arabic Transparent"/>
          <w:rtl/>
        </w:rPr>
      </w:pPr>
      <w:r w:rsidRPr="00744889">
        <w:rPr>
          <w:rFonts w:cs="Arabic Transparent" w:hint="cs"/>
          <w:b/>
          <w:bCs/>
          <w:rtl/>
        </w:rPr>
        <w:t>2</w:t>
      </w:r>
      <w:r>
        <w:rPr>
          <w:rFonts w:cs="Arabic Transparent" w:hint="cs"/>
          <w:rtl/>
        </w:rPr>
        <w:t xml:space="preserve"> </w:t>
      </w:r>
      <w:r w:rsidRPr="00F67824">
        <w:rPr>
          <w:rFonts w:cs="Arabic Transparent" w:hint="cs"/>
          <w:rtl/>
        </w:rPr>
        <w:t xml:space="preserve">منظمة الأمم المتحدة للتربية و العلوم و الثقافة، </w:t>
      </w:r>
      <w:r w:rsidRPr="00A84FF3">
        <w:rPr>
          <w:rFonts w:cs="Arabic Transparent" w:hint="cs"/>
          <w:b/>
          <w:bCs/>
          <w:rtl/>
        </w:rPr>
        <w:t>العولمة و التنمية المستدامة</w:t>
      </w:r>
      <w:r w:rsidRPr="00A84FF3">
        <w:rPr>
          <w:rFonts w:cs="Arabic Transparent"/>
          <w:b/>
          <w:bCs/>
          <w:lang w:val="fr-FR" w:bidi="ar-DZ"/>
        </w:rPr>
        <w:t>;</w:t>
      </w:r>
      <w:r w:rsidRPr="00A84FF3">
        <w:rPr>
          <w:rFonts w:cs="Arabic Transparent" w:hint="cs"/>
          <w:b/>
          <w:bCs/>
          <w:rtl/>
        </w:rPr>
        <w:t xml:space="preserve"> أي هيئات للضبط -12 ورقة للفهم، للتوقع، للنقاش</w:t>
      </w:r>
      <w:r>
        <w:rPr>
          <w:rFonts w:cs="Arabic Transparent" w:hint="cs"/>
          <w:rtl/>
        </w:rPr>
        <w:t>-</w:t>
      </w:r>
      <w:r w:rsidRPr="00F67824">
        <w:rPr>
          <w:rFonts w:cs="Arabic Transparent" w:hint="cs"/>
          <w:rtl/>
        </w:rPr>
        <w:t xml:space="preserve">، </w:t>
      </w:r>
      <w:r w:rsidRPr="00F67824">
        <w:rPr>
          <w:rFonts w:cs="Arabic Transparent"/>
        </w:rPr>
        <w:t>AGP</w:t>
      </w:r>
      <w:r>
        <w:rPr>
          <w:rFonts w:cs="Arabic Transparent" w:hint="cs"/>
          <w:rtl/>
        </w:rPr>
        <w:t>، وهران، الجزائر، 1998</w:t>
      </w:r>
      <w:r>
        <w:rPr>
          <w:rFonts w:cs="Arabic Transparent"/>
        </w:rPr>
        <w:t>.</w:t>
      </w:r>
    </w:p>
    <w:p w:rsidR="008777C0" w:rsidRPr="008777C0" w:rsidRDefault="008777C0" w:rsidP="00D87789">
      <w:pPr>
        <w:pStyle w:val="Notedefin"/>
        <w:ind w:left="282" w:hanging="282"/>
        <w:jc w:val="both"/>
        <w:rPr>
          <w:rFonts w:cs="Arabic Transparent"/>
          <w:rtl/>
        </w:rPr>
      </w:pPr>
      <w:r w:rsidRPr="00744889">
        <w:rPr>
          <w:rFonts w:cs="Arabic Transparent" w:hint="cs"/>
          <w:b/>
          <w:bCs/>
          <w:rtl/>
        </w:rPr>
        <w:t>3</w:t>
      </w:r>
      <w:r>
        <w:rPr>
          <w:rFonts w:cs="Arabic Transparent" w:hint="cs"/>
          <w:rtl/>
        </w:rPr>
        <w:t xml:space="preserve"> </w:t>
      </w:r>
      <w:r w:rsidRPr="001C2A65">
        <w:rPr>
          <w:rFonts w:cs="Arabic Transparent" w:hint="cs"/>
          <w:rtl/>
        </w:rPr>
        <w:t xml:space="preserve">موهان موناسينغ، </w:t>
      </w:r>
      <w:r w:rsidRPr="001D66A3">
        <w:rPr>
          <w:rFonts w:cs="Arabic Transparent" w:hint="cs"/>
          <w:b/>
          <w:bCs/>
          <w:rtl/>
        </w:rPr>
        <w:t>درجات الحرارة المتزايدة، مخاطر متزايدة</w:t>
      </w:r>
      <w:r w:rsidRPr="001C2A65">
        <w:rPr>
          <w:rFonts w:cs="Arabic Transparent" w:hint="cs"/>
          <w:rtl/>
        </w:rPr>
        <w:t>، مجلة التمويل و التنمية</w:t>
      </w:r>
      <w:r>
        <w:rPr>
          <w:rFonts w:cs="Arabic Transparent" w:hint="cs"/>
          <w:rtl/>
        </w:rPr>
        <w:t>، المجلد 45، العدد 1، مارس 2008.</w:t>
      </w:r>
    </w:p>
    <w:p w:rsidR="00C80C0C" w:rsidRDefault="00C80C0C" w:rsidP="00C80C0C">
      <w:pPr>
        <w:pStyle w:val="Notedefin"/>
        <w:rPr>
          <w:rFonts w:cs="Arabic Transparent"/>
        </w:rPr>
      </w:pPr>
    </w:p>
    <w:p w:rsidR="00C80C0C" w:rsidRDefault="00C80C0C" w:rsidP="00F1316F">
      <w:pPr>
        <w:pStyle w:val="Notedefin"/>
        <w:numPr>
          <w:ilvl w:val="0"/>
          <w:numId w:val="9"/>
        </w:numPr>
        <w:spacing w:after="240"/>
        <w:rPr>
          <w:rFonts w:cs="Arabic Transparent"/>
          <w:b/>
          <w:bCs/>
          <w:sz w:val="24"/>
          <w:szCs w:val="24"/>
        </w:rPr>
      </w:pPr>
      <w:r w:rsidRPr="001D66A3">
        <w:rPr>
          <w:rFonts w:cs="Arabic Transparent" w:hint="cs"/>
          <w:b/>
          <w:bCs/>
          <w:sz w:val="24"/>
          <w:szCs w:val="24"/>
          <w:rtl/>
        </w:rPr>
        <w:t>المراجع باللغات الأجنبية</w:t>
      </w:r>
    </w:p>
    <w:p w:rsidR="001D66A3" w:rsidRDefault="002713C3" w:rsidP="00F1316F">
      <w:pPr>
        <w:pStyle w:val="Notedefin"/>
        <w:bidi w:val="0"/>
        <w:ind w:left="567" w:hanging="567"/>
        <w:rPr>
          <w:rFonts w:asciiTheme="majorBidi" w:hAnsiTheme="majorBidi" w:cstheme="majorBidi"/>
        </w:rPr>
      </w:pPr>
      <w:r w:rsidRPr="00744889">
        <w:rPr>
          <w:rFonts w:asciiTheme="majorBidi" w:hAnsiTheme="majorBidi" w:cstheme="majorBidi"/>
          <w:b/>
          <w:bCs/>
        </w:rPr>
        <w:t>1</w:t>
      </w:r>
      <w:r>
        <w:rPr>
          <w:rFonts w:asciiTheme="majorBidi" w:hAnsiTheme="majorBidi" w:cstheme="majorBidi"/>
        </w:rPr>
        <w:t xml:space="preserve"> </w:t>
      </w:r>
      <w:r w:rsidRPr="00F00AF2">
        <w:rPr>
          <w:rFonts w:asciiTheme="majorBidi" w:hAnsiTheme="majorBidi" w:cstheme="majorBidi"/>
        </w:rPr>
        <w:t>A. Manzoni, S.M.N. Islam</w:t>
      </w:r>
      <w:r w:rsidRPr="00F00AF2">
        <w:t xml:space="preserve">, </w:t>
      </w:r>
      <w:r w:rsidRPr="00FC69FA">
        <w:rPr>
          <w:rFonts w:asciiTheme="majorBidi" w:hAnsiTheme="majorBidi" w:cstheme="majorBidi"/>
          <w:b/>
          <w:bCs/>
          <w:i/>
          <w:iCs/>
        </w:rPr>
        <w:t>Performance Measurement in Corporate Governance</w:t>
      </w:r>
      <w:r w:rsidRPr="00FC69FA">
        <w:rPr>
          <w:rFonts w:asciiTheme="majorBidi" w:hAnsiTheme="majorBidi" w:cstheme="majorBidi"/>
        </w:rPr>
        <w:t xml:space="preserve">, </w:t>
      </w:r>
      <w:r>
        <w:rPr>
          <w:rFonts w:asciiTheme="majorBidi" w:hAnsiTheme="majorBidi" w:cstheme="majorBidi"/>
        </w:rPr>
        <w:t>Physica-Verlag Heidelberg, 2009.</w:t>
      </w:r>
    </w:p>
    <w:p w:rsidR="002713C3" w:rsidRPr="00802D6D" w:rsidRDefault="002713C3" w:rsidP="00F1316F">
      <w:pPr>
        <w:autoSpaceDE w:val="0"/>
        <w:autoSpaceDN w:val="0"/>
        <w:bidi w:val="0"/>
        <w:adjustRightInd w:val="0"/>
        <w:ind w:left="567" w:hanging="567"/>
        <w:rPr>
          <w:rFonts w:asciiTheme="majorBidi" w:hAnsiTheme="majorBidi" w:cstheme="majorBidi"/>
          <w:b/>
          <w:bCs/>
        </w:rPr>
      </w:pPr>
      <w:r w:rsidRPr="00744889">
        <w:rPr>
          <w:rFonts w:asciiTheme="majorBidi" w:hAnsiTheme="majorBidi" w:cstheme="majorBidi"/>
          <w:b/>
          <w:bCs/>
        </w:rPr>
        <w:t>2</w:t>
      </w:r>
      <w:r>
        <w:rPr>
          <w:rFonts w:asciiTheme="majorBidi" w:hAnsiTheme="majorBidi" w:cstheme="majorBidi"/>
        </w:rPr>
        <w:t xml:space="preserve"> </w:t>
      </w:r>
      <w:r w:rsidRPr="004A0900">
        <w:rPr>
          <w:rFonts w:asciiTheme="majorBidi" w:hAnsiTheme="majorBidi" w:cstheme="majorBidi"/>
          <w:snapToGrid/>
          <w:lang w:eastAsia="en-US"/>
        </w:rPr>
        <w:t xml:space="preserve">Färe R., Grosskopf S., </w:t>
      </w:r>
      <w:r w:rsidRPr="004A0900">
        <w:rPr>
          <w:rFonts w:asciiTheme="majorBidi" w:hAnsiTheme="majorBidi" w:cstheme="majorBidi"/>
          <w:b/>
          <w:bCs/>
          <w:i/>
          <w:iCs/>
          <w:snapToGrid/>
          <w:lang w:eastAsia="en-US"/>
        </w:rPr>
        <w:t>Modeling Undesirable Factors In Efficiency Evaluation: Comment</w:t>
      </w:r>
      <w:r w:rsidRPr="004A0900">
        <w:rPr>
          <w:rFonts w:asciiTheme="majorBidi" w:hAnsiTheme="majorBidi" w:cstheme="majorBidi"/>
          <w:snapToGrid/>
          <w:lang w:eastAsia="en-US"/>
        </w:rPr>
        <w:t>, European Journal Of Operational Research</w:t>
      </w:r>
      <w:r w:rsidRPr="004A0900">
        <w:rPr>
          <w:rFonts w:asciiTheme="majorBidi" w:hAnsiTheme="majorBidi" w:cstheme="majorBidi"/>
        </w:rPr>
        <w:t>, №157, 2004, P.</w:t>
      </w:r>
      <w:r w:rsidR="00350C81" w:rsidRPr="00802D6D">
        <w:rPr>
          <w:rFonts w:asciiTheme="majorBidi" w:hAnsiTheme="majorBidi" w:cstheme="majorBidi"/>
        </w:rPr>
        <w:t>242</w:t>
      </w:r>
      <w:r w:rsidR="00350C81" w:rsidRPr="00802D6D">
        <w:rPr>
          <w:b/>
          <w:bCs/>
        </w:rPr>
        <w:t>-</w:t>
      </w:r>
      <w:r w:rsidRPr="00802D6D">
        <w:rPr>
          <w:rFonts w:asciiTheme="majorBidi" w:hAnsiTheme="majorBidi" w:cstheme="majorBidi"/>
        </w:rPr>
        <w:t>245.</w:t>
      </w:r>
    </w:p>
    <w:p w:rsidR="002713C3" w:rsidRDefault="002713C3" w:rsidP="00F1316F">
      <w:pPr>
        <w:bidi w:val="0"/>
        <w:ind w:left="567" w:hanging="567"/>
        <w:rPr>
          <w:rFonts w:asciiTheme="majorBidi" w:hAnsiTheme="majorBidi" w:cstheme="majorBidi"/>
          <w:lang w:val="fr-FR"/>
        </w:rPr>
      </w:pPr>
      <w:r w:rsidRPr="00744889">
        <w:rPr>
          <w:rFonts w:cs="Arabic Transparent"/>
          <w:b/>
          <w:bCs/>
          <w:lang w:val="fr-FR"/>
        </w:rPr>
        <w:t>3</w:t>
      </w:r>
      <w:r w:rsidRPr="002713C3">
        <w:rPr>
          <w:rFonts w:cs="Arabic Transparent"/>
          <w:lang w:val="fr-FR"/>
        </w:rPr>
        <w:t xml:space="preserve"> </w:t>
      </w:r>
      <w:r w:rsidRPr="008B1F71">
        <w:rPr>
          <w:rFonts w:asciiTheme="majorBidi" w:hAnsiTheme="majorBidi" w:cstheme="majorBidi"/>
          <w:szCs w:val="24"/>
          <w:lang w:val="fr-FR"/>
        </w:rPr>
        <w:t xml:space="preserve">F. Carlevaro, M. Garbely, S. Genoud, GUEPE, </w:t>
      </w:r>
      <w:r w:rsidRPr="002713C3">
        <w:rPr>
          <w:rFonts w:asciiTheme="majorBidi" w:hAnsiTheme="majorBidi" w:cstheme="majorBidi"/>
          <w:b/>
          <w:bCs/>
          <w:i/>
          <w:iCs/>
          <w:szCs w:val="24"/>
          <w:lang w:val="fr-FR"/>
        </w:rPr>
        <w:t>Evaluation Comparée De Méthodes De Contrôle Et De Décision En Matière De Développement Durable</w:t>
      </w:r>
      <w:r w:rsidRPr="008B1F71">
        <w:rPr>
          <w:rFonts w:asciiTheme="majorBidi" w:hAnsiTheme="majorBidi" w:cstheme="majorBidi"/>
          <w:szCs w:val="24"/>
          <w:lang w:val="fr-FR"/>
        </w:rPr>
        <w:t xml:space="preserve">, Rapport final du projet OFEN, No. 78207, l'office fédéral de </w:t>
      </w:r>
      <w:r w:rsidRPr="000F2440">
        <w:rPr>
          <w:rFonts w:asciiTheme="majorBidi" w:hAnsiTheme="majorBidi" w:cstheme="majorBidi"/>
          <w:lang w:val="fr-FR"/>
        </w:rPr>
        <w:t>l</w:t>
      </w:r>
      <w:r>
        <w:rPr>
          <w:rFonts w:asciiTheme="majorBidi" w:hAnsiTheme="majorBidi" w:cstheme="majorBidi"/>
          <w:lang w:val="fr-FR"/>
        </w:rPr>
        <w:t>'énergie-SUISSE- juillet 2002.</w:t>
      </w:r>
    </w:p>
    <w:p w:rsidR="002713C3" w:rsidRDefault="002713C3" w:rsidP="00F1316F">
      <w:pPr>
        <w:pStyle w:val="Notedefin"/>
        <w:bidi w:val="0"/>
        <w:ind w:left="567" w:hanging="567"/>
        <w:rPr>
          <w:rFonts w:cs="Arabic Transparent"/>
          <w:lang w:val="fr-FR"/>
        </w:rPr>
      </w:pPr>
      <w:r w:rsidRPr="00744889">
        <w:rPr>
          <w:rFonts w:cs="Arabic Transparent"/>
          <w:b/>
          <w:bCs/>
          <w:lang w:val="fr-FR"/>
        </w:rPr>
        <w:t>4</w:t>
      </w:r>
      <w:r>
        <w:rPr>
          <w:rFonts w:cs="Arabic Transparent"/>
          <w:lang w:val="fr-FR"/>
        </w:rPr>
        <w:t xml:space="preserve"> </w:t>
      </w:r>
      <w:r w:rsidRPr="000F2440">
        <w:rPr>
          <w:rFonts w:asciiTheme="majorBidi" w:hAnsiTheme="majorBidi" w:cstheme="majorBidi"/>
          <w:lang w:val="fr-FR"/>
        </w:rPr>
        <w:t>Groupe d’experts intergouvernemental sur l’évolution du climat,</w:t>
      </w:r>
      <w:r w:rsidRPr="000F2440">
        <w:rPr>
          <w:rFonts w:asciiTheme="majorBidi" w:hAnsiTheme="majorBidi" w:cstheme="majorBidi"/>
          <w:b/>
          <w:bCs/>
          <w:lang w:val="fr-FR"/>
        </w:rPr>
        <w:t xml:space="preserve"> </w:t>
      </w:r>
      <w:r w:rsidRPr="000F2440">
        <w:rPr>
          <w:rFonts w:asciiTheme="majorBidi" w:hAnsiTheme="majorBidi" w:cstheme="majorBidi"/>
          <w:b/>
          <w:bCs/>
          <w:i/>
          <w:iCs/>
          <w:lang w:val="fr-FR"/>
        </w:rPr>
        <w:t xml:space="preserve">Bilan 2007 Des Changements Climatiques : </w:t>
      </w:r>
      <w:r w:rsidRPr="003662DF">
        <w:rPr>
          <w:rFonts w:asciiTheme="majorBidi" w:hAnsiTheme="majorBidi" w:cstheme="majorBidi"/>
          <w:b/>
          <w:bCs/>
          <w:i/>
          <w:iCs/>
          <w:lang w:val="fr-FR"/>
        </w:rPr>
        <w:t>Rapport De Synthèse</w:t>
      </w:r>
      <w:r w:rsidRPr="003662DF">
        <w:rPr>
          <w:rFonts w:asciiTheme="majorBidi" w:hAnsiTheme="majorBidi" w:cstheme="majorBidi"/>
          <w:b/>
          <w:bCs/>
          <w:lang w:val="fr-FR"/>
        </w:rPr>
        <w:t>,</w:t>
      </w:r>
      <w:r w:rsidRPr="003662DF">
        <w:rPr>
          <w:rFonts w:asciiTheme="majorBidi" w:hAnsiTheme="majorBidi" w:cstheme="majorBidi"/>
          <w:i/>
          <w:iCs/>
          <w:lang w:val="fr-FR"/>
        </w:rPr>
        <w:t xml:space="preserve"> </w:t>
      </w:r>
      <w:r w:rsidRPr="00E47DB3">
        <w:rPr>
          <w:rFonts w:asciiTheme="majorBidi" w:hAnsiTheme="majorBidi" w:cstheme="majorBidi"/>
          <w:lang w:val="fr-FR"/>
        </w:rPr>
        <w:t>Genève, Suisse</w:t>
      </w:r>
      <w:r w:rsidRPr="003662DF">
        <w:rPr>
          <w:rFonts w:asciiTheme="majorBidi" w:hAnsiTheme="majorBidi" w:cstheme="majorBidi"/>
          <w:i/>
          <w:iCs/>
          <w:lang w:val="fr-FR"/>
        </w:rPr>
        <w:t>,</w:t>
      </w:r>
      <w:r>
        <w:rPr>
          <w:rFonts w:asciiTheme="majorBidi" w:hAnsiTheme="majorBidi" w:cstheme="majorBidi"/>
          <w:lang w:val="fr-FR"/>
        </w:rPr>
        <w:t xml:space="preserve"> 2008</w:t>
      </w:r>
      <w:r w:rsidRPr="003662DF">
        <w:rPr>
          <w:rFonts w:asciiTheme="majorBidi" w:hAnsiTheme="majorBidi" w:cstheme="majorBidi"/>
          <w:lang w:val="fr-FR"/>
        </w:rPr>
        <w:t>.</w:t>
      </w:r>
    </w:p>
    <w:p w:rsidR="002713C3" w:rsidRDefault="002713C3" w:rsidP="00F1316F">
      <w:pPr>
        <w:pStyle w:val="Notedefin"/>
        <w:bidi w:val="0"/>
        <w:ind w:left="567" w:hanging="567"/>
      </w:pPr>
      <w:r w:rsidRPr="00744889">
        <w:rPr>
          <w:rFonts w:cs="Arabic Transparent"/>
          <w:b/>
          <w:bCs/>
        </w:rPr>
        <w:t>5</w:t>
      </w:r>
      <w:r w:rsidRPr="002713C3">
        <w:rPr>
          <w:rFonts w:cs="Arabic Transparent"/>
        </w:rPr>
        <w:t xml:space="preserve"> </w:t>
      </w:r>
      <w:r w:rsidRPr="00F30063">
        <w:t xml:space="preserve">Harold O. Fried, C. A. Knox Lovell, Shelton S. Schmidt, </w:t>
      </w:r>
      <w:r w:rsidRPr="00F30063">
        <w:rPr>
          <w:b/>
          <w:bCs/>
          <w:i/>
          <w:iCs/>
        </w:rPr>
        <w:t>the Measurement of Productive Efficiency and</w:t>
      </w:r>
      <w:r>
        <w:rPr>
          <w:b/>
          <w:bCs/>
          <w:i/>
          <w:iCs/>
        </w:rPr>
        <w:t xml:space="preserve"> </w:t>
      </w:r>
      <w:r w:rsidRPr="00F30063">
        <w:rPr>
          <w:b/>
          <w:bCs/>
          <w:i/>
          <w:iCs/>
        </w:rPr>
        <w:t>Productivity Growth</w:t>
      </w:r>
      <w:r w:rsidRPr="00F30063">
        <w:t>, Oxford University Press, New York, USA, 2008.</w:t>
      </w:r>
    </w:p>
    <w:p w:rsidR="002713C3" w:rsidRDefault="002713C3" w:rsidP="00F1316F">
      <w:pPr>
        <w:pStyle w:val="Notedefin"/>
        <w:bidi w:val="0"/>
        <w:ind w:left="567" w:hanging="567"/>
      </w:pPr>
      <w:r w:rsidRPr="00744889">
        <w:rPr>
          <w:b/>
          <w:bCs/>
        </w:rPr>
        <w:t>6</w:t>
      </w:r>
      <w:r>
        <w:t xml:space="preserve"> </w:t>
      </w:r>
      <w:r w:rsidRPr="00FC69FA">
        <w:t>H. Sherman David. Zhu Joe,</w:t>
      </w:r>
      <w:r w:rsidRPr="00FC69FA">
        <w:rPr>
          <w:b/>
          <w:bCs/>
        </w:rPr>
        <w:t xml:space="preserve"> </w:t>
      </w:r>
      <w:r w:rsidRPr="00FC69FA">
        <w:rPr>
          <w:b/>
          <w:bCs/>
          <w:i/>
          <w:iCs/>
        </w:rPr>
        <w:t>Service Productivity Management</w:t>
      </w:r>
      <w:r w:rsidRPr="00FC69FA">
        <w:rPr>
          <w:b/>
          <w:bCs/>
        </w:rPr>
        <w:t xml:space="preserve">, </w:t>
      </w:r>
      <w:r w:rsidRPr="00FC69FA">
        <w:t>Springer Science+Business Media,</w:t>
      </w:r>
      <w:r>
        <w:rPr>
          <w:b/>
          <w:bCs/>
        </w:rPr>
        <w:t xml:space="preserve"> </w:t>
      </w:r>
      <w:r>
        <w:t>New York, USA, 2006</w:t>
      </w:r>
      <w:r w:rsidRPr="00FC69FA">
        <w:t>.</w:t>
      </w:r>
    </w:p>
    <w:p w:rsidR="002713C3" w:rsidRDefault="002713C3" w:rsidP="00F1316F">
      <w:pPr>
        <w:autoSpaceDE w:val="0"/>
        <w:autoSpaceDN w:val="0"/>
        <w:bidi w:val="0"/>
        <w:adjustRightInd w:val="0"/>
        <w:ind w:left="567" w:hanging="567"/>
      </w:pPr>
      <w:r w:rsidRPr="00744889">
        <w:rPr>
          <w:b/>
          <w:bCs/>
        </w:rPr>
        <w:t>7</w:t>
      </w:r>
      <w:r>
        <w:rPr>
          <w:rFonts w:cs="Arabic Transparent"/>
        </w:rPr>
        <w:t xml:space="preserve"> </w:t>
      </w:r>
      <w:r>
        <w:rPr>
          <w:rFonts w:cs="Times New Roman"/>
        </w:rPr>
        <w:t xml:space="preserve">Joe Zhu, Wade D. Cook, </w:t>
      </w:r>
      <w:r w:rsidRPr="00FC3F85">
        <w:rPr>
          <w:rFonts w:cs="Times New Roman"/>
          <w:b/>
          <w:bCs/>
          <w:i/>
          <w:iCs/>
        </w:rPr>
        <w:t>Modeling</w:t>
      </w:r>
      <w:r>
        <w:rPr>
          <w:rFonts w:cs="Times New Roman"/>
          <w:i/>
          <w:iCs/>
        </w:rPr>
        <w:t xml:space="preserve"> </w:t>
      </w:r>
      <w:r w:rsidRPr="00FC3F85">
        <w:rPr>
          <w:rFonts w:cs="Times New Roman"/>
          <w:b/>
          <w:bCs/>
          <w:i/>
          <w:iCs/>
        </w:rPr>
        <w:t>Data Irregularities and Structural Complexities In Data Envelopment Analysis</w:t>
      </w:r>
      <w:r>
        <w:rPr>
          <w:rFonts w:cs="Times New Roman"/>
        </w:rPr>
        <w:t>, Springer Science+Business Media, New York, USA, 2007</w:t>
      </w:r>
      <w:r>
        <w:t>.</w:t>
      </w:r>
    </w:p>
    <w:p w:rsidR="002713C3" w:rsidRPr="00604878" w:rsidRDefault="002713C3" w:rsidP="00F1316F">
      <w:pPr>
        <w:autoSpaceDE w:val="0"/>
        <w:autoSpaceDN w:val="0"/>
        <w:bidi w:val="0"/>
        <w:adjustRightInd w:val="0"/>
        <w:ind w:left="567" w:hanging="567"/>
        <w:rPr>
          <w:rFonts w:asciiTheme="majorBidi" w:hAnsiTheme="majorBidi" w:cstheme="majorBidi"/>
          <w:lang w:val="fr-FR"/>
        </w:rPr>
      </w:pPr>
      <w:r w:rsidRPr="00604878">
        <w:rPr>
          <w:b/>
          <w:bCs/>
          <w:lang w:val="fr-FR"/>
        </w:rPr>
        <w:t>8</w:t>
      </w:r>
      <w:r w:rsidRPr="00604878">
        <w:rPr>
          <w:lang w:val="fr-FR"/>
        </w:rPr>
        <w:t xml:space="preserve"> </w:t>
      </w:r>
      <w:r w:rsidR="003C585A" w:rsidRPr="00604878">
        <w:rPr>
          <w:rFonts w:asciiTheme="majorBidi" w:hAnsiTheme="majorBidi" w:cstheme="majorBidi"/>
          <w:lang w:val="fr-FR"/>
        </w:rPr>
        <w:t xml:space="preserve">Mauro Coli, Eugenia Nissi, Agnese Rapposelli, </w:t>
      </w:r>
      <w:r w:rsidR="003C585A" w:rsidRPr="00604878">
        <w:rPr>
          <w:rFonts w:asciiTheme="majorBidi" w:hAnsiTheme="majorBidi" w:cstheme="majorBidi"/>
          <w:b/>
          <w:bCs/>
          <w:i/>
          <w:iCs/>
          <w:lang w:val="fr-FR"/>
        </w:rPr>
        <w:t>Monitoring Environmental Efficiency: An Application To Italian Provinces</w:t>
      </w:r>
      <w:r w:rsidR="003C585A" w:rsidRPr="00604878">
        <w:rPr>
          <w:rFonts w:asciiTheme="majorBidi" w:hAnsiTheme="majorBidi" w:cstheme="majorBidi"/>
          <w:lang w:val="fr-FR"/>
        </w:rPr>
        <w:t>, Environmental Modelling &amp; Software, 26, 2011</w:t>
      </w:r>
      <w:r w:rsidR="00802D6D" w:rsidRPr="00604878">
        <w:rPr>
          <w:rFonts w:asciiTheme="majorBidi" w:hAnsiTheme="majorBidi" w:cstheme="majorBidi"/>
          <w:lang w:val="fr-FR"/>
        </w:rPr>
        <w:t>, p.38</w:t>
      </w:r>
      <w:r w:rsidR="00802D6D" w:rsidRPr="00604878">
        <w:rPr>
          <w:b/>
          <w:bCs/>
          <w:lang w:val="fr-FR"/>
        </w:rPr>
        <w:t>-</w:t>
      </w:r>
      <w:r w:rsidR="00802D6D" w:rsidRPr="00604878">
        <w:rPr>
          <w:rFonts w:asciiTheme="majorBidi" w:hAnsiTheme="majorBidi" w:cstheme="majorBidi"/>
          <w:lang w:val="fr-FR"/>
        </w:rPr>
        <w:t>43.</w:t>
      </w:r>
    </w:p>
    <w:p w:rsidR="003C585A" w:rsidRDefault="003C585A" w:rsidP="00F1316F">
      <w:pPr>
        <w:autoSpaceDE w:val="0"/>
        <w:autoSpaceDN w:val="0"/>
        <w:bidi w:val="0"/>
        <w:adjustRightInd w:val="0"/>
        <w:ind w:left="567" w:hanging="567"/>
        <w:rPr>
          <w:rFonts w:asciiTheme="majorBidi" w:hAnsiTheme="majorBidi" w:cstheme="majorBidi"/>
          <w:lang w:val="fr-FR"/>
        </w:rPr>
      </w:pPr>
      <w:r w:rsidRPr="00744889">
        <w:rPr>
          <w:rFonts w:asciiTheme="majorBidi" w:hAnsiTheme="majorBidi" w:cstheme="majorBidi"/>
          <w:b/>
          <w:bCs/>
          <w:lang w:val="fr-FR"/>
        </w:rPr>
        <w:t>9</w:t>
      </w:r>
      <w:r w:rsidRPr="003C585A">
        <w:rPr>
          <w:rFonts w:asciiTheme="majorBidi" w:hAnsiTheme="majorBidi" w:cstheme="majorBidi"/>
          <w:lang w:val="fr-FR"/>
        </w:rPr>
        <w:t xml:space="preserve"> </w:t>
      </w:r>
      <w:r w:rsidRPr="00FC69FA">
        <w:rPr>
          <w:lang w:val="fr-FR"/>
        </w:rPr>
        <w:t>Othman Joumady</w:t>
      </w:r>
      <w:r w:rsidRPr="00FC69FA">
        <w:rPr>
          <w:b/>
          <w:bCs/>
          <w:lang w:val="fr-FR"/>
        </w:rPr>
        <w:t xml:space="preserve">, </w:t>
      </w:r>
      <w:r w:rsidRPr="00FC69FA">
        <w:rPr>
          <w:b/>
          <w:bCs/>
          <w:i/>
          <w:iCs/>
          <w:lang w:val="fr-FR"/>
        </w:rPr>
        <w:t>Efficacité Et Productivité Des Banques Au Maroc Durant La Période De Libéralisation Financière : 1990-1996</w:t>
      </w:r>
      <w:r w:rsidRPr="00FC69FA">
        <w:rPr>
          <w:lang w:val="fr-FR"/>
        </w:rPr>
        <w:t>, 17èmes Journées Internationales d'Economie Monétaire Et Bancaire, Lisbonne,</w:t>
      </w:r>
      <w:r w:rsidRPr="00FC69FA">
        <w:rPr>
          <w:b/>
          <w:bCs/>
          <w:lang w:val="fr-FR"/>
        </w:rPr>
        <w:t xml:space="preserve"> </w:t>
      </w:r>
      <w:r w:rsidRPr="00FC69FA">
        <w:rPr>
          <w:lang w:val="fr-FR"/>
        </w:rPr>
        <w:t>Portugal, 7-9 Juin 2000</w:t>
      </w:r>
      <w:r w:rsidRPr="00FC69FA">
        <w:rPr>
          <w:rFonts w:asciiTheme="majorBidi" w:hAnsiTheme="majorBidi" w:cstheme="majorBidi"/>
          <w:lang w:val="fr-FR"/>
        </w:rPr>
        <w:t>.</w:t>
      </w:r>
    </w:p>
    <w:p w:rsidR="003C585A" w:rsidRPr="007D0CD8" w:rsidRDefault="003C585A" w:rsidP="00F1316F">
      <w:pPr>
        <w:pStyle w:val="Notedefin"/>
        <w:bidi w:val="0"/>
        <w:ind w:left="567" w:hanging="567"/>
        <w:jc w:val="both"/>
      </w:pPr>
      <w:r w:rsidRPr="00744889">
        <w:rPr>
          <w:rFonts w:asciiTheme="majorBidi" w:hAnsiTheme="majorBidi" w:cstheme="majorBidi"/>
          <w:b/>
          <w:bCs/>
        </w:rPr>
        <w:t>10</w:t>
      </w:r>
      <w:r w:rsidRPr="003C585A">
        <w:rPr>
          <w:rFonts w:asciiTheme="majorBidi" w:hAnsiTheme="majorBidi" w:cstheme="majorBidi"/>
        </w:rPr>
        <w:t xml:space="preserve"> </w:t>
      </w:r>
      <w:r w:rsidRPr="00FC69FA">
        <w:t xml:space="preserve">Quey-Jen Yeh, </w:t>
      </w:r>
      <w:r w:rsidRPr="00FC69FA">
        <w:rPr>
          <w:b/>
          <w:bCs/>
          <w:i/>
          <w:iCs/>
        </w:rPr>
        <w:t>The Application of Data Envelopment Analysis in Conjunction with Financial Ratios for Bank Performance Evaluation</w:t>
      </w:r>
      <w:r w:rsidRPr="00FC69FA">
        <w:t xml:space="preserve">, </w:t>
      </w:r>
      <w:r>
        <w:t>Journal of the O.</w:t>
      </w:r>
      <w:r w:rsidRPr="00945D08">
        <w:t xml:space="preserve"> Research Society, Vol. 47, </w:t>
      </w:r>
      <w:r w:rsidRPr="00945D08">
        <w:rPr>
          <w:rFonts w:asciiTheme="majorBidi" w:hAnsiTheme="majorBidi" w:cstheme="majorBidi"/>
          <w:lang w:bidi="ar-DZ"/>
        </w:rPr>
        <w:t>№</w:t>
      </w:r>
      <w:r w:rsidRPr="00945D08">
        <w:t xml:space="preserve">. </w:t>
      </w:r>
      <w:r w:rsidR="000859B9">
        <w:t>8, Aug., 1996</w:t>
      </w:r>
      <w:r w:rsidRPr="007D0CD8">
        <w:t>.</w:t>
      </w:r>
    </w:p>
    <w:p w:rsidR="003C585A" w:rsidRPr="00EC0F26" w:rsidRDefault="003C585A" w:rsidP="00F1316F">
      <w:pPr>
        <w:autoSpaceDE w:val="0"/>
        <w:autoSpaceDN w:val="0"/>
        <w:bidi w:val="0"/>
        <w:adjustRightInd w:val="0"/>
        <w:ind w:left="567" w:hanging="567"/>
        <w:rPr>
          <w:rFonts w:asciiTheme="majorBidi" w:hAnsiTheme="majorBidi" w:cstheme="majorBidi"/>
        </w:rPr>
      </w:pPr>
      <w:r w:rsidRPr="00744889">
        <w:rPr>
          <w:b/>
          <w:bCs/>
        </w:rPr>
        <w:t>11</w:t>
      </w:r>
      <w:r w:rsidRPr="003C585A">
        <w:t xml:space="preserve"> </w:t>
      </w:r>
      <w:r w:rsidRPr="00824E08">
        <w:rPr>
          <w:rFonts w:asciiTheme="majorBidi" w:hAnsiTheme="majorBidi" w:cstheme="majorBidi"/>
        </w:rPr>
        <w:t xml:space="preserve">R. Ramanathan, </w:t>
      </w:r>
      <w:r w:rsidRPr="0063757E">
        <w:rPr>
          <w:rFonts w:asciiTheme="majorBidi" w:hAnsiTheme="majorBidi" w:cstheme="majorBidi"/>
          <w:b/>
          <w:bCs/>
          <w:i/>
          <w:iCs/>
        </w:rPr>
        <w:t>An Introduction To Data Envelopment Analysis: A Tool For Performance Measurement</w:t>
      </w:r>
      <w:r w:rsidRPr="00824E08">
        <w:rPr>
          <w:rFonts w:asciiTheme="majorBidi" w:hAnsiTheme="majorBidi" w:cstheme="majorBidi"/>
        </w:rPr>
        <w:t xml:space="preserve">, </w:t>
      </w:r>
      <w:r w:rsidRPr="00824E08">
        <w:rPr>
          <w:rFonts w:asciiTheme="majorBidi" w:hAnsiTheme="majorBidi" w:cstheme="majorBidi"/>
          <w:lang w:bidi="ar-DZ"/>
        </w:rPr>
        <w:t>1</w:t>
      </w:r>
      <w:r w:rsidRPr="00824E08">
        <w:rPr>
          <w:rFonts w:asciiTheme="majorBidi" w:hAnsiTheme="majorBidi" w:cstheme="majorBidi"/>
          <w:vertAlign w:val="superscript"/>
          <w:lang w:bidi="ar-DZ"/>
        </w:rPr>
        <w:t xml:space="preserve">st </w:t>
      </w:r>
      <w:r w:rsidRPr="00824E08">
        <w:rPr>
          <w:rFonts w:asciiTheme="majorBidi" w:hAnsiTheme="majorBidi" w:cstheme="majorBidi"/>
          <w:lang w:bidi="ar-DZ"/>
        </w:rPr>
        <w:t xml:space="preserve"> ed</w:t>
      </w:r>
      <w:r>
        <w:rPr>
          <w:rFonts w:asciiTheme="majorBidi" w:hAnsiTheme="majorBidi" w:cstheme="majorBidi"/>
        </w:rPr>
        <w:t>.</w:t>
      </w:r>
      <w:r w:rsidRPr="00824E08">
        <w:rPr>
          <w:rFonts w:asciiTheme="majorBidi" w:hAnsiTheme="majorBidi" w:cstheme="majorBidi"/>
        </w:rPr>
        <w:t xml:space="preserve"> Sage Publications, California, USA, 2003</w:t>
      </w:r>
      <w:r>
        <w:t>.</w:t>
      </w:r>
    </w:p>
    <w:p w:rsidR="003C585A" w:rsidRPr="00604878" w:rsidRDefault="003C585A" w:rsidP="00F1316F">
      <w:pPr>
        <w:autoSpaceDE w:val="0"/>
        <w:autoSpaceDN w:val="0"/>
        <w:bidi w:val="0"/>
        <w:adjustRightInd w:val="0"/>
        <w:ind w:left="567" w:hanging="567"/>
      </w:pPr>
      <w:r w:rsidRPr="00604878">
        <w:rPr>
          <w:b/>
          <w:bCs/>
        </w:rPr>
        <w:t>12</w:t>
      </w:r>
      <w:r w:rsidRPr="00604878">
        <w:t xml:space="preserve"> </w:t>
      </w:r>
      <w:r w:rsidRPr="00E90C8E">
        <w:rPr>
          <w:rFonts w:asciiTheme="majorBidi" w:hAnsiTheme="majorBidi" w:cstheme="majorBidi"/>
        </w:rPr>
        <w:t>SIAD v.3.0 - Sistema Integrado de Apoio à Decisão v.3.0.</w:t>
      </w:r>
    </w:p>
    <w:p w:rsidR="003C585A" w:rsidRDefault="003C585A" w:rsidP="00F1316F">
      <w:pPr>
        <w:autoSpaceDE w:val="0"/>
        <w:autoSpaceDN w:val="0"/>
        <w:bidi w:val="0"/>
        <w:adjustRightInd w:val="0"/>
        <w:ind w:left="567" w:hanging="567"/>
      </w:pPr>
      <w:r w:rsidRPr="00744889">
        <w:rPr>
          <w:b/>
          <w:bCs/>
        </w:rPr>
        <w:t>13</w:t>
      </w:r>
      <w:r w:rsidRPr="00F1316F">
        <w:t xml:space="preserve"> </w:t>
      </w:r>
      <w:r w:rsidR="00F1316F" w:rsidRPr="00B90B1A">
        <w:rPr>
          <w:rFonts w:asciiTheme="majorBidi" w:hAnsiTheme="majorBidi" w:cstheme="majorBidi"/>
        </w:rPr>
        <w:t xml:space="preserve">WORLD BANK, </w:t>
      </w:r>
      <w:r w:rsidR="00F1316F" w:rsidRPr="00B90B1A">
        <w:rPr>
          <w:rFonts w:asciiTheme="majorBidi" w:hAnsiTheme="majorBidi" w:cstheme="majorBidi"/>
          <w:b/>
          <w:bCs/>
          <w:i/>
          <w:iCs/>
        </w:rPr>
        <w:t>The Little Green Data Book 20</w:t>
      </w:r>
      <w:r w:rsidR="00F1316F">
        <w:rPr>
          <w:rFonts w:asciiTheme="majorBidi" w:hAnsiTheme="majorBidi" w:cstheme="majorBidi"/>
          <w:b/>
          <w:bCs/>
          <w:i/>
          <w:iCs/>
        </w:rPr>
        <w:t>09</w:t>
      </w:r>
      <w:r w:rsidR="00F1316F" w:rsidRPr="00B90B1A">
        <w:rPr>
          <w:rFonts w:asciiTheme="majorBidi" w:hAnsiTheme="majorBidi" w:cstheme="majorBidi"/>
        </w:rPr>
        <w:t xml:space="preserve"> </w:t>
      </w:r>
      <w:r w:rsidR="00F1316F">
        <w:rPr>
          <w:rFonts w:asciiTheme="majorBidi" w:hAnsiTheme="majorBidi" w:cstheme="majorBidi"/>
        </w:rPr>
        <w:t>,Washington, USA, June</w:t>
      </w:r>
      <w:r w:rsidR="000859B9">
        <w:rPr>
          <w:rFonts w:asciiTheme="majorBidi" w:hAnsiTheme="majorBidi" w:cstheme="majorBidi"/>
        </w:rPr>
        <w:t xml:space="preserve"> 2009</w:t>
      </w:r>
      <w:r w:rsidR="00F1316F">
        <w:rPr>
          <w:rFonts w:asciiTheme="majorBidi" w:hAnsiTheme="majorBidi" w:cstheme="majorBidi"/>
        </w:rPr>
        <w:t>.</w:t>
      </w:r>
    </w:p>
    <w:p w:rsidR="00F1316F" w:rsidRPr="00CC2192" w:rsidRDefault="00F1316F" w:rsidP="00604878">
      <w:pPr>
        <w:pStyle w:val="Notedefin"/>
        <w:bidi w:val="0"/>
        <w:ind w:left="567" w:hanging="567"/>
        <w:rPr>
          <w:rFonts w:asciiTheme="majorBidi" w:hAnsiTheme="majorBidi" w:cstheme="majorBidi"/>
        </w:rPr>
      </w:pPr>
      <w:r w:rsidRPr="00744889">
        <w:rPr>
          <w:b/>
          <w:bCs/>
        </w:rPr>
        <w:t>14</w:t>
      </w:r>
      <w:r>
        <w:t xml:space="preserve"> </w:t>
      </w:r>
      <w:r w:rsidRPr="00B90B1A">
        <w:rPr>
          <w:rFonts w:asciiTheme="majorBidi" w:hAnsiTheme="majorBidi" w:cstheme="majorBidi"/>
        </w:rPr>
        <w:t xml:space="preserve">WORLD BANK, </w:t>
      </w:r>
      <w:r w:rsidRPr="00B90B1A">
        <w:rPr>
          <w:rFonts w:asciiTheme="majorBidi" w:hAnsiTheme="majorBidi" w:cstheme="majorBidi"/>
          <w:b/>
          <w:bCs/>
          <w:i/>
          <w:iCs/>
        </w:rPr>
        <w:t>The Little Green Data Book 2011</w:t>
      </w:r>
      <w:r w:rsidRPr="00B90B1A">
        <w:rPr>
          <w:rFonts w:asciiTheme="majorBidi" w:hAnsiTheme="majorBidi" w:cstheme="majorBidi"/>
        </w:rPr>
        <w:t xml:space="preserve"> </w:t>
      </w:r>
      <w:r>
        <w:rPr>
          <w:rFonts w:asciiTheme="majorBidi" w:hAnsiTheme="majorBidi" w:cstheme="majorBidi"/>
        </w:rPr>
        <w:t>,Washington, USA, June 2011.</w:t>
      </w:r>
    </w:p>
    <w:p w:rsidR="00F1316F" w:rsidRPr="00CC2192" w:rsidRDefault="00F1316F" w:rsidP="00604878">
      <w:pPr>
        <w:autoSpaceDE w:val="0"/>
        <w:autoSpaceDN w:val="0"/>
        <w:bidi w:val="0"/>
        <w:adjustRightInd w:val="0"/>
        <w:ind w:left="567" w:hanging="567"/>
        <w:rPr>
          <w:rFonts w:asciiTheme="majorBidi" w:hAnsiTheme="majorBidi" w:cstheme="majorBidi"/>
          <w:b/>
          <w:bCs/>
        </w:rPr>
      </w:pPr>
      <w:r w:rsidRPr="00744889">
        <w:rPr>
          <w:b/>
          <w:bCs/>
        </w:rPr>
        <w:t>15</w:t>
      </w:r>
      <w:r>
        <w:t xml:space="preserve"> </w:t>
      </w:r>
      <w:r w:rsidRPr="00837A94">
        <w:rPr>
          <w:rFonts w:asciiTheme="majorBidi" w:hAnsiTheme="majorBidi" w:cstheme="majorBidi"/>
        </w:rPr>
        <w:t>WORLD BANK</w:t>
      </w:r>
      <w:r w:rsidRPr="00837A94">
        <w:rPr>
          <w:rFonts w:asciiTheme="majorBidi" w:hAnsiTheme="majorBidi" w:cstheme="majorBidi"/>
          <w:b/>
          <w:bCs/>
        </w:rPr>
        <w:t xml:space="preserve">, </w:t>
      </w:r>
      <w:r w:rsidRPr="00837A94">
        <w:rPr>
          <w:rFonts w:asciiTheme="majorBidi" w:hAnsiTheme="majorBidi" w:cstheme="majorBidi"/>
          <w:b/>
          <w:bCs/>
          <w:i/>
          <w:iCs/>
        </w:rPr>
        <w:t xml:space="preserve">World Development </w:t>
      </w:r>
      <w:r w:rsidRPr="00B90B1A">
        <w:rPr>
          <w:rFonts w:asciiTheme="majorBidi" w:hAnsiTheme="majorBidi" w:cstheme="majorBidi"/>
          <w:b/>
          <w:bCs/>
          <w:i/>
          <w:iCs/>
        </w:rPr>
        <w:t>Indicators</w:t>
      </w:r>
      <w:r w:rsidRPr="00B90B1A">
        <w:rPr>
          <w:rFonts w:asciiTheme="majorBidi" w:hAnsiTheme="majorBidi" w:cstheme="majorBidi"/>
          <w:b/>
          <w:bCs/>
        </w:rPr>
        <w:t xml:space="preserve"> </w:t>
      </w:r>
      <w:r w:rsidRPr="00B90B1A">
        <w:rPr>
          <w:rFonts w:asciiTheme="majorBidi" w:hAnsiTheme="majorBidi" w:cstheme="majorBidi"/>
          <w:b/>
          <w:bCs/>
          <w:i/>
          <w:iCs/>
        </w:rPr>
        <w:t>2010</w:t>
      </w:r>
      <w:r w:rsidRPr="00837A94">
        <w:rPr>
          <w:rFonts w:asciiTheme="majorBidi" w:hAnsiTheme="majorBidi" w:cstheme="majorBidi"/>
        </w:rPr>
        <w:t>, Washington, USA, April 2010</w:t>
      </w:r>
      <w:r>
        <w:rPr>
          <w:rFonts w:asciiTheme="majorBidi" w:hAnsiTheme="majorBidi" w:cstheme="majorBidi"/>
        </w:rPr>
        <w:t>.</w:t>
      </w:r>
    </w:p>
    <w:p w:rsidR="00F1316F" w:rsidRDefault="00F1316F" w:rsidP="00604878">
      <w:pPr>
        <w:pStyle w:val="Notedefin"/>
        <w:bidi w:val="0"/>
        <w:ind w:left="567" w:hanging="567"/>
        <w:jc w:val="both"/>
        <w:rPr>
          <w:lang w:bidi="ar-DZ"/>
        </w:rPr>
      </w:pPr>
      <w:r w:rsidRPr="00744889">
        <w:rPr>
          <w:b/>
          <w:bCs/>
        </w:rPr>
        <w:t>16</w:t>
      </w:r>
      <w:r>
        <w:t xml:space="preserve"> </w:t>
      </w:r>
      <w:r w:rsidRPr="00FC69FA">
        <w:rPr>
          <w:lang w:bidi="ar-DZ"/>
        </w:rPr>
        <w:t>W. W. Cooper, L. M. Seiford, Kaoru Ton</w:t>
      </w:r>
      <w:r>
        <w:rPr>
          <w:lang w:bidi="ar-DZ"/>
        </w:rPr>
        <w:t>e</w:t>
      </w:r>
      <w:r w:rsidRPr="00FC69FA">
        <w:rPr>
          <w:lang w:bidi="ar-DZ"/>
        </w:rPr>
        <w:t xml:space="preserve">, </w:t>
      </w:r>
      <w:r w:rsidRPr="00FC69FA">
        <w:rPr>
          <w:b/>
          <w:bCs/>
          <w:i/>
          <w:iCs/>
          <w:lang w:bidi="ar-DZ"/>
        </w:rPr>
        <w:t>Data Envelopment Analysis</w:t>
      </w:r>
      <w:r w:rsidRPr="00FC69FA">
        <w:rPr>
          <w:lang w:bidi="ar-DZ"/>
        </w:rPr>
        <w:t>, 2</w:t>
      </w:r>
      <w:r w:rsidRPr="00FC69FA">
        <w:rPr>
          <w:vertAlign w:val="superscript"/>
          <w:lang w:bidi="ar-DZ"/>
        </w:rPr>
        <w:t xml:space="preserve">end </w:t>
      </w:r>
      <w:r w:rsidRPr="00FC69FA">
        <w:rPr>
          <w:lang w:bidi="ar-DZ"/>
        </w:rPr>
        <w:t xml:space="preserve"> ed.</w:t>
      </w:r>
      <w:r w:rsidRPr="00FC69FA">
        <w:rPr>
          <w:rFonts w:eastAsia="Calibri"/>
        </w:rPr>
        <w:t xml:space="preserve"> Springer Science + Business Media, US</w:t>
      </w:r>
      <w:r>
        <w:rPr>
          <w:rFonts w:eastAsia="Calibri"/>
        </w:rPr>
        <w:t>A. 2007</w:t>
      </w:r>
      <w:r w:rsidRPr="00FC69FA">
        <w:rPr>
          <w:lang w:bidi="ar-DZ"/>
        </w:rPr>
        <w:t>.</w:t>
      </w:r>
    </w:p>
    <w:p w:rsidR="00604878" w:rsidRPr="003C077D" w:rsidRDefault="00604878" w:rsidP="00604878">
      <w:pPr>
        <w:bidi w:val="0"/>
        <w:ind w:left="567" w:hanging="567"/>
        <w:rPr>
          <w:rFonts w:asciiTheme="majorBidi" w:hAnsiTheme="majorBidi" w:cstheme="majorBidi"/>
          <w:b/>
          <w:bCs/>
          <w:lang w:bidi="ar-DZ"/>
        </w:rPr>
      </w:pPr>
      <w:r>
        <w:rPr>
          <w:b/>
          <w:bCs/>
        </w:rPr>
        <w:t xml:space="preserve">17 </w:t>
      </w:r>
      <w:r w:rsidRPr="00604878">
        <w:rPr>
          <w:rFonts w:asciiTheme="majorBidi" w:hAnsiTheme="majorBidi" w:cstheme="majorBidi"/>
          <w:lang w:bidi="ar-DZ"/>
        </w:rPr>
        <w:t xml:space="preserve">W. W. Cooper, L. M. Seiford, K. Tone, </w:t>
      </w:r>
      <w:r w:rsidRPr="00604878">
        <w:rPr>
          <w:rFonts w:asciiTheme="majorBidi" w:hAnsiTheme="majorBidi" w:cstheme="majorBidi"/>
          <w:b/>
          <w:bCs/>
          <w:i/>
          <w:iCs/>
        </w:rPr>
        <w:t>Introduction To Data Envelopment Analysis And Its Uses</w:t>
      </w:r>
      <w:r w:rsidRPr="00604878">
        <w:rPr>
          <w:rFonts w:asciiTheme="majorBidi" w:hAnsiTheme="majorBidi" w:cstheme="majorBidi"/>
          <w:lang w:bidi="ar-DZ"/>
        </w:rPr>
        <w:t xml:space="preserve">, </w:t>
      </w:r>
      <w:r w:rsidRPr="00604878">
        <w:t>Springer Science + Business Media, USA, 2006</w:t>
      </w:r>
      <w:r w:rsidRPr="00604878">
        <w:rPr>
          <w:rFonts w:asciiTheme="majorBidi" w:hAnsiTheme="majorBidi" w:cstheme="majorBidi"/>
          <w:lang w:bidi="ar-DZ"/>
        </w:rPr>
        <w:t>, p. 9.</w:t>
      </w:r>
    </w:p>
    <w:p w:rsidR="00604878" w:rsidRPr="00541AE1" w:rsidRDefault="00604878" w:rsidP="00604878">
      <w:pPr>
        <w:pStyle w:val="Notedefin"/>
        <w:bidi w:val="0"/>
        <w:ind w:left="567" w:hanging="567"/>
        <w:jc w:val="both"/>
        <w:rPr>
          <w:lang w:bidi="ar-DZ"/>
        </w:rPr>
      </w:pPr>
    </w:p>
    <w:p w:rsidR="002713C3" w:rsidRPr="00F1316F" w:rsidRDefault="00F1316F" w:rsidP="00604878">
      <w:pPr>
        <w:pStyle w:val="Notedefin"/>
        <w:bidi w:val="0"/>
        <w:ind w:left="567" w:hanging="567"/>
        <w:rPr>
          <w:lang w:val="fr-FR"/>
        </w:rPr>
      </w:pPr>
      <w:r w:rsidRPr="00744889">
        <w:rPr>
          <w:b/>
          <w:bCs/>
        </w:rPr>
        <w:t>1</w:t>
      </w:r>
      <w:r w:rsidR="00604878">
        <w:rPr>
          <w:b/>
          <w:bCs/>
        </w:rPr>
        <w:t>8</w:t>
      </w:r>
      <w:r>
        <w:t xml:space="preserve"> </w:t>
      </w:r>
      <w:hyperlink r:id="rId2" w:history="1">
        <w:r w:rsidRPr="00541AE1">
          <w:rPr>
            <w:rStyle w:val="Lienhypertexte"/>
            <w:color w:val="auto"/>
            <w:lang w:val="fr-FR"/>
          </w:rPr>
          <w:t>www.perspective.usherbrooke.ca</w:t>
        </w:r>
      </w:hyperlink>
      <w:r w:rsidRPr="00541AE1">
        <w:rPr>
          <w:lang w:val="fr-F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dvOT863180f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BC" w:rsidRDefault="00B127BC" w:rsidP="00E9620D">
      <w:r>
        <w:separator/>
      </w:r>
    </w:p>
  </w:footnote>
  <w:footnote w:type="continuationSeparator" w:id="1">
    <w:p w:rsidR="00B127BC" w:rsidRDefault="00B127BC" w:rsidP="00E9620D">
      <w:r>
        <w:continuationSeparator/>
      </w:r>
    </w:p>
  </w:footnote>
  <w:footnote w:id="2">
    <w:p w:rsidR="00A84FF3" w:rsidRPr="006209D5" w:rsidRDefault="00A84FF3" w:rsidP="006209D5">
      <w:pPr>
        <w:pStyle w:val="Notedebasdepage"/>
        <w:rPr>
          <w:rFonts w:cs="Arabic Transparent"/>
          <w:rtl/>
        </w:rPr>
      </w:pPr>
      <w:r w:rsidRPr="006209D5">
        <w:rPr>
          <w:rStyle w:val="Appelnotedebasdep"/>
          <w:rFonts w:cs="Arabic Transparent"/>
        </w:rPr>
        <w:footnoteRef/>
      </w:r>
      <w:r w:rsidRPr="006209D5">
        <w:rPr>
          <w:rFonts w:cs="Arabic Transparent"/>
          <w:rtl/>
        </w:rPr>
        <w:t xml:space="preserve"> تجالينغ كوبمانز</w:t>
      </w:r>
      <w:r>
        <w:rPr>
          <w:rFonts w:cs="Arabic Transparent" w:hint="cs"/>
          <w:rtl/>
        </w:rPr>
        <w:t xml:space="preserve"> (</w:t>
      </w:r>
      <w:r>
        <w:t>Tjalling C. Koopmans</w:t>
      </w:r>
      <w:r>
        <w:rPr>
          <w:rFonts w:cs="Arabic Transparent" w:hint="cs"/>
          <w:rtl/>
        </w:rPr>
        <w:t>) اقتصادي هولندي، حائز على جائزة نوبل في الاقتصاد سنة 1975، له مساهمات في دالة الإنتاج و تطبيقها على المستوى الكلي.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0B"/>
    <w:multiLevelType w:val="hybridMultilevel"/>
    <w:tmpl w:val="EE6405FC"/>
    <w:lvl w:ilvl="0" w:tplc="1FFA4170">
      <w:numFmt w:val="bullet"/>
      <w:lvlText w:val=""/>
      <w:lvlJc w:val="left"/>
      <w:pPr>
        <w:ind w:left="358" w:hanging="360"/>
      </w:pPr>
      <w:rPr>
        <w:rFonts w:ascii="Symbol" w:eastAsiaTheme="minorHAnsi" w:hAnsi="Symbol" w:cs="Arabic Transparent"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0C5D7DBA"/>
    <w:multiLevelType w:val="hybridMultilevel"/>
    <w:tmpl w:val="1D245F4A"/>
    <w:lvl w:ilvl="0" w:tplc="80B62BA0">
      <w:start w:val="1"/>
      <w:numFmt w:val="bullet"/>
      <w:lvlText w:val="-"/>
      <w:lvlJc w:val="left"/>
      <w:pPr>
        <w:ind w:left="642" w:hanging="360"/>
      </w:pPr>
      <w:rPr>
        <w:rFonts w:ascii="Times New Roman" w:eastAsiaTheme="minorHAnsi" w:hAnsi="Times New Roman" w:cs="Traditional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
    <w:nsid w:val="15CD088D"/>
    <w:multiLevelType w:val="hybridMultilevel"/>
    <w:tmpl w:val="9E349C2A"/>
    <w:lvl w:ilvl="0" w:tplc="884E8AAE">
      <w:numFmt w:val="bullet"/>
      <w:lvlText w:val="*"/>
      <w:lvlJc w:val="left"/>
      <w:pPr>
        <w:ind w:left="358" w:hanging="360"/>
      </w:pPr>
      <w:rPr>
        <w:rFonts w:ascii="Times New Roman" w:eastAsiaTheme="minorHAnsi" w:hAnsi="Times New Roman" w:cs="Arabic Transparent"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21AC0CBD"/>
    <w:multiLevelType w:val="hybridMultilevel"/>
    <w:tmpl w:val="6494F4AE"/>
    <w:lvl w:ilvl="0" w:tplc="3FF05200">
      <w:start w:val="1"/>
      <w:numFmt w:val="decimal"/>
      <w:lvlText w:val="%1-"/>
      <w:lvlJc w:val="left"/>
      <w:pPr>
        <w:ind w:left="720" w:hanging="360"/>
      </w:pPr>
      <w:rPr>
        <w:rFonts w:asciiTheme="majorBidi" w:hAnsiTheme="majorBidi" w:cstheme="majorBidi" w:hint="default"/>
        <w:b w:val="0"/>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45C4B"/>
    <w:multiLevelType w:val="hybridMultilevel"/>
    <w:tmpl w:val="5B9AA53A"/>
    <w:lvl w:ilvl="0" w:tplc="4B3493FA">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7F28"/>
    <w:multiLevelType w:val="hybridMultilevel"/>
    <w:tmpl w:val="A83A4AC4"/>
    <w:lvl w:ilvl="0" w:tplc="3E60735A">
      <w:start w:val="2"/>
      <w:numFmt w:val="bullet"/>
      <w:lvlText w:val="-"/>
      <w:lvlJc w:val="left"/>
      <w:pPr>
        <w:ind w:left="688" w:hanging="360"/>
      </w:pPr>
      <w:rPr>
        <w:rFonts w:ascii="Times New Roman" w:eastAsiaTheme="minorHAnsi" w:hAnsi="Times New Roman" w:cs="Arabic Transparent"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6">
    <w:nsid w:val="6AC54A65"/>
    <w:multiLevelType w:val="hybridMultilevel"/>
    <w:tmpl w:val="9FEA47FC"/>
    <w:lvl w:ilvl="0" w:tplc="ED208986">
      <w:start w:val="2"/>
      <w:numFmt w:val="bullet"/>
      <w:lvlText w:val="-"/>
      <w:lvlJc w:val="left"/>
      <w:pPr>
        <w:ind w:left="720" w:hanging="360"/>
      </w:pPr>
      <w:rPr>
        <w:rFonts w:ascii="Times New Roman" w:eastAsiaTheme="minorHAnsi" w:hAnsi="Times New Roman" w:cs="Traditional Arabic" w:hint="default"/>
        <w:sz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3190D"/>
    <w:multiLevelType w:val="hybridMultilevel"/>
    <w:tmpl w:val="862CDD26"/>
    <w:lvl w:ilvl="0" w:tplc="DFB4BF56">
      <w:start w:val="1"/>
      <w:numFmt w:val="bullet"/>
      <w:lvlText w:val="-"/>
      <w:lvlJc w:val="left"/>
      <w:pPr>
        <w:ind w:left="1048" w:hanging="360"/>
      </w:pPr>
      <w:rPr>
        <w:rFonts w:ascii="Times New Roman" w:eastAsia="Times New Roman" w:hAnsi="Times New Roman" w:cs="Traditional Arabic"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8">
    <w:nsid w:val="7C176011"/>
    <w:multiLevelType w:val="hybridMultilevel"/>
    <w:tmpl w:val="ED7426B4"/>
    <w:lvl w:ilvl="0" w:tplc="1B8C1A9E">
      <w:start w:val="1"/>
      <w:numFmt w:val="bullet"/>
      <w:lvlText w:val=""/>
      <w:lvlJc w:val="left"/>
      <w:pPr>
        <w:ind w:left="1002" w:hanging="360"/>
      </w:pPr>
      <w:rPr>
        <w:rFonts w:ascii="Wingdings" w:hAnsi="Wingdings" w:hint="default"/>
        <w:sz w:val="28"/>
        <w:szCs w:val="28"/>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2"/>
  </w:num>
  <w:num w:numId="6">
    <w:abstractNumId w:val="1"/>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numFmt w:val="lowerRoman"/>
    <w:numRestart w:val="eachPage"/>
    <w:footnote w:id="0"/>
    <w:footnote w:id="1"/>
  </w:footnotePr>
  <w:endnotePr>
    <w:numFmt w:val="decimal"/>
    <w:endnote w:id="0"/>
    <w:endnote w:id="1"/>
  </w:endnotePr>
  <w:compat/>
  <w:rsids>
    <w:rsidRoot w:val="00D22B46"/>
    <w:rsid w:val="00002850"/>
    <w:rsid w:val="00002A61"/>
    <w:rsid w:val="000044FE"/>
    <w:rsid w:val="000077E3"/>
    <w:rsid w:val="000142EA"/>
    <w:rsid w:val="000149E1"/>
    <w:rsid w:val="00014E7E"/>
    <w:rsid w:val="00017A12"/>
    <w:rsid w:val="0002696D"/>
    <w:rsid w:val="00031ECA"/>
    <w:rsid w:val="000330EF"/>
    <w:rsid w:val="00035B93"/>
    <w:rsid w:val="0004359E"/>
    <w:rsid w:val="000455BF"/>
    <w:rsid w:val="00057766"/>
    <w:rsid w:val="00065327"/>
    <w:rsid w:val="0006692F"/>
    <w:rsid w:val="00080526"/>
    <w:rsid w:val="00080C34"/>
    <w:rsid w:val="000859B9"/>
    <w:rsid w:val="00091BDF"/>
    <w:rsid w:val="000952A1"/>
    <w:rsid w:val="00096194"/>
    <w:rsid w:val="00096F76"/>
    <w:rsid w:val="00097B2F"/>
    <w:rsid w:val="000B2B6B"/>
    <w:rsid w:val="000D2738"/>
    <w:rsid w:val="000D3335"/>
    <w:rsid w:val="000D7235"/>
    <w:rsid w:val="000E5908"/>
    <w:rsid w:val="000F0B92"/>
    <w:rsid w:val="000F45F1"/>
    <w:rsid w:val="00100ADF"/>
    <w:rsid w:val="00101138"/>
    <w:rsid w:val="00101299"/>
    <w:rsid w:val="00113123"/>
    <w:rsid w:val="0011674E"/>
    <w:rsid w:val="00127B32"/>
    <w:rsid w:val="001358E8"/>
    <w:rsid w:val="00157E67"/>
    <w:rsid w:val="001713F3"/>
    <w:rsid w:val="0017212F"/>
    <w:rsid w:val="001749CF"/>
    <w:rsid w:val="00174A37"/>
    <w:rsid w:val="00183BAB"/>
    <w:rsid w:val="00187C33"/>
    <w:rsid w:val="00191C9A"/>
    <w:rsid w:val="00192A38"/>
    <w:rsid w:val="001A0C60"/>
    <w:rsid w:val="001A5A56"/>
    <w:rsid w:val="001B6099"/>
    <w:rsid w:val="001B7730"/>
    <w:rsid w:val="001C0771"/>
    <w:rsid w:val="001C3F51"/>
    <w:rsid w:val="001D169A"/>
    <w:rsid w:val="001D66A3"/>
    <w:rsid w:val="001D761F"/>
    <w:rsid w:val="001E0816"/>
    <w:rsid w:val="001E11A4"/>
    <w:rsid w:val="001E3492"/>
    <w:rsid w:val="001E54F5"/>
    <w:rsid w:val="001F0893"/>
    <w:rsid w:val="001F6132"/>
    <w:rsid w:val="002000C9"/>
    <w:rsid w:val="00207891"/>
    <w:rsid w:val="002110C5"/>
    <w:rsid w:val="0021750E"/>
    <w:rsid w:val="00217993"/>
    <w:rsid w:val="00217A4D"/>
    <w:rsid w:val="002269DD"/>
    <w:rsid w:val="00226FC2"/>
    <w:rsid w:val="002315CC"/>
    <w:rsid w:val="00236790"/>
    <w:rsid w:val="002426A8"/>
    <w:rsid w:val="00251752"/>
    <w:rsid w:val="00251A5A"/>
    <w:rsid w:val="00261B14"/>
    <w:rsid w:val="0026332A"/>
    <w:rsid w:val="002639FB"/>
    <w:rsid w:val="00266428"/>
    <w:rsid w:val="002713C3"/>
    <w:rsid w:val="0027377C"/>
    <w:rsid w:val="00274E26"/>
    <w:rsid w:val="002820CD"/>
    <w:rsid w:val="0028217A"/>
    <w:rsid w:val="002919F4"/>
    <w:rsid w:val="002A17EE"/>
    <w:rsid w:val="002B2D79"/>
    <w:rsid w:val="002B51C9"/>
    <w:rsid w:val="002B66A0"/>
    <w:rsid w:val="002C5368"/>
    <w:rsid w:val="002D00FF"/>
    <w:rsid w:val="002D382C"/>
    <w:rsid w:val="002D4446"/>
    <w:rsid w:val="002D4CDD"/>
    <w:rsid w:val="002D6426"/>
    <w:rsid w:val="002D75BD"/>
    <w:rsid w:val="002E1CCF"/>
    <w:rsid w:val="002E4E11"/>
    <w:rsid w:val="002F6AC8"/>
    <w:rsid w:val="002F72B8"/>
    <w:rsid w:val="0030582E"/>
    <w:rsid w:val="00316061"/>
    <w:rsid w:val="00317F3D"/>
    <w:rsid w:val="00320474"/>
    <w:rsid w:val="0032050F"/>
    <w:rsid w:val="003226BB"/>
    <w:rsid w:val="00323E48"/>
    <w:rsid w:val="003302AF"/>
    <w:rsid w:val="003337A2"/>
    <w:rsid w:val="00333B8C"/>
    <w:rsid w:val="003378F1"/>
    <w:rsid w:val="00342225"/>
    <w:rsid w:val="0034632D"/>
    <w:rsid w:val="00347C4F"/>
    <w:rsid w:val="00350C81"/>
    <w:rsid w:val="00352F55"/>
    <w:rsid w:val="00355393"/>
    <w:rsid w:val="00362720"/>
    <w:rsid w:val="003635B5"/>
    <w:rsid w:val="00365DF9"/>
    <w:rsid w:val="00373E69"/>
    <w:rsid w:val="00375914"/>
    <w:rsid w:val="00382AE2"/>
    <w:rsid w:val="003918BB"/>
    <w:rsid w:val="00392532"/>
    <w:rsid w:val="0039589F"/>
    <w:rsid w:val="00397FD5"/>
    <w:rsid w:val="003A1ACC"/>
    <w:rsid w:val="003A5F56"/>
    <w:rsid w:val="003A642F"/>
    <w:rsid w:val="003A6DDB"/>
    <w:rsid w:val="003A7C4C"/>
    <w:rsid w:val="003B2909"/>
    <w:rsid w:val="003C2FF7"/>
    <w:rsid w:val="003C585A"/>
    <w:rsid w:val="003C7318"/>
    <w:rsid w:val="003D7439"/>
    <w:rsid w:val="003E48E1"/>
    <w:rsid w:val="003F36C6"/>
    <w:rsid w:val="00400698"/>
    <w:rsid w:val="00421909"/>
    <w:rsid w:val="00421F2D"/>
    <w:rsid w:val="004271B6"/>
    <w:rsid w:val="00432778"/>
    <w:rsid w:val="00440147"/>
    <w:rsid w:val="0044599A"/>
    <w:rsid w:val="00451D67"/>
    <w:rsid w:val="004520AB"/>
    <w:rsid w:val="00453544"/>
    <w:rsid w:val="00455477"/>
    <w:rsid w:val="00465452"/>
    <w:rsid w:val="00481439"/>
    <w:rsid w:val="00482AA2"/>
    <w:rsid w:val="00484BA0"/>
    <w:rsid w:val="004867A4"/>
    <w:rsid w:val="004A0900"/>
    <w:rsid w:val="004A1251"/>
    <w:rsid w:val="004A22AA"/>
    <w:rsid w:val="004A2932"/>
    <w:rsid w:val="004B28D1"/>
    <w:rsid w:val="004B340A"/>
    <w:rsid w:val="004B4B3F"/>
    <w:rsid w:val="004B79EC"/>
    <w:rsid w:val="004C0814"/>
    <w:rsid w:val="004D03BA"/>
    <w:rsid w:val="004D6D43"/>
    <w:rsid w:val="004F44DF"/>
    <w:rsid w:val="005001DD"/>
    <w:rsid w:val="005014FB"/>
    <w:rsid w:val="00501B5F"/>
    <w:rsid w:val="005031AB"/>
    <w:rsid w:val="00511671"/>
    <w:rsid w:val="005119CC"/>
    <w:rsid w:val="00514033"/>
    <w:rsid w:val="00520FF5"/>
    <w:rsid w:val="00521C3C"/>
    <w:rsid w:val="00523FF0"/>
    <w:rsid w:val="0052731E"/>
    <w:rsid w:val="00533134"/>
    <w:rsid w:val="00533A82"/>
    <w:rsid w:val="005361C3"/>
    <w:rsid w:val="005372D6"/>
    <w:rsid w:val="00544005"/>
    <w:rsid w:val="00555B43"/>
    <w:rsid w:val="00557425"/>
    <w:rsid w:val="0056194C"/>
    <w:rsid w:val="00562E2C"/>
    <w:rsid w:val="00567695"/>
    <w:rsid w:val="00567E15"/>
    <w:rsid w:val="0057258B"/>
    <w:rsid w:val="00573D4D"/>
    <w:rsid w:val="0057589F"/>
    <w:rsid w:val="00575F8E"/>
    <w:rsid w:val="00592646"/>
    <w:rsid w:val="005A1A39"/>
    <w:rsid w:val="005A7ABE"/>
    <w:rsid w:val="005B2518"/>
    <w:rsid w:val="005B5F40"/>
    <w:rsid w:val="005C057A"/>
    <w:rsid w:val="005D5FBF"/>
    <w:rsid w:val="005E2303"/>
    <w:rsid w:val="005E43C8"/>
    <w:rsid w:val="005F22F9"/>
    <w:rsid w:val="005F4262"/>
    <w:rsid w:val="005F78F2"/>
    <w:rsid w:val="0060034C"/>
    <w:rsid w:val="00602FB7"/>
    <w:rsid w:val="00604878"/>
    <w:rsid w:val="00605271"/>
    <w:rsid w:val="00610E02"/>
    <w:rsid w:val="006133F7"/>
    <w:rsid w:val="006209D5"/>
    <w:rsid w:val="0062446D"/>
    <w:rsid w:val="00624AA4"/>
    <w:rsid w:val="006257A3"/>
    <w:rsid w:val="006267C2"/>
    <w:rsid w:val="00632396"/>
    <w:rsid w:val="0063254C"/>
    <w:rsid w:val="00635F22"/>
    <w:rsid w:val="00636BB5"/>
    <w:rsid w:val="0063757E"/>
    <w:rsid w:val="00642EEB"/>
    <w:rsid w:val="00653640"/>
    <w:rsid w:val="006545DA"/>
    <w:rsid w:val="006775AC"/>
    <w:rsid w:val="006871FE"/>
    <w:rsid w:val="00691A78"/>
    <w:rsid w:val="006A4560"/>
    <w:rsid w:val="006B1B90"/>
    <w:rsid w:val="006B2A77"/>
    <w:rsid w:val="006B4B7F"/>
    <w:rsid w:val="006C622B"/>
    <w:rsid w:val="006C7D1E"/>
    <w:rsid w:val="006D29A0"/>
    <w:rsid w:val="006D3D15"/>
    <w:rsid w:val="006E2D41"/>
    <w:rsid w:val="00700F7A"/>
    <w:rsid w:val="00711712"/>
    <w:rsid w:val="0072028F"/>
    <w:rsid w:val="0072439D"/>
    <w:rsid w:val="00730774"/>
    <w:rsid w:val="007377EE"/>
    <w:rsid w:val="007379EB"/>
    <w:rsid w:val="00737A71"/>
    <w:rsid w:val="007402F4"/>
    <w:rsid w:val="00740B6A"/>
    <w:rsid w:val="00742DFC"/>
    <w:rsid w:val="00744886"/>
    <w:rsid w:val="00744889"/>
    <w:rsid w:val="007462C9"/>
    <w:rsid w:val="007463F2"/>
    <w:rsid w:val="007538BC"/>
    <w:rsid w:val="00760305"/>
    <w:rsid w:val="0076381E"/>
    <w:rsid w:val="007653E1"/>
    <w:rsid w:val="00775870"/>
    <w:rsid w:val="007830C4"/>
    <w:rsid w:val="007837D1"/>
    <w:rsid w:val="00786A65"/>
    <w:rsid w:val="00786D61"/>
    <w:rsid w:val="00792E1F"/>
    <w:rsid w:val="007959D0"/>
    <w:rsid w:val="007A03D0"/>
    <w:rsid w:val="007A2F73"/>
    <w:rsid w:val="007B2266"/>
    <w:rsid w:val="007B288F"/>
    <w:rsid w:val="007B37AD"/>
    <w:rsid w:val="007C2865"/>
    <w:rsid w:val="007C2DE0"/>
    <w:rsid w:val="007C60B0"/>
    <w:rsid w:val="007D0CD8"/>
    <w:rsid w:val="007D3EA9"/>
    <w:rsid w:val="007D4F8F"/>
    <w:rsid w:val="007D793D"/>
    <w:rsid w:val="007E4872"/>
    <w:rsid w:val="007E7DB1"/>
    <w:rsid w:val="007F390C"/>
    <w:rsid w:val="007F52BF"/>
    <w:rsid w:val="00801CB2"/>
    <w:rsid w:val="00802D6D"/>
    <w:rsid w:val="00804E55"/>
    <w:rsid w:val="00815CFE"/>
    <w:rsid w:val="00821C6D"/>
    <w:rsid w:val="008229B5"/>
    <w:rsid w:val="00825A9D"/>
    <w:rsid w:val="00842DBF"/>
    <w:rsid w:val="00843225"/>
    <w:rsid w:val="00857B19"/>
    <w:rsid w:val="00861D4F"/>
    <w:rsid w:val="00861E60"/>
    <w:rsid w:val="00865269"/>
    <w:rsid w:val="00872400"/>
    <w:rsid w:val="008726A6"/>
    <w:rsid w:val="00872AAD"/>
    <w:rsid w:val="00873790"/>
    <w:rsid w:val="00873CDD"/>
    <w:rsid w:val="00876000"/>
    <w:rsid w:val="008777C0"/>
    <w:rsid w:val="00895899"/>
    <w:rsid w:val="008A76F9"/>
    <w:rsid w:val="008B0699"/>
    <w:rsid w:val="008B34C3"/>
    <w:rsid w:val="008C124B"/>
    <w:rsid w:val="008D19FF"/>
    <w:rsid w:val="008D3AFB"/>
    <w:rsid w:val="008D68FD"/>
    <w:rsid w:val="008D6F9F"/>
    <w:rsid w:val="008E4243"/>
    <w:rsid w:val="008F705A"/>
    <w:rsid w:val="008F762D"/>
    <w:rsid w:val="008F764F"/>
    <w:rsid w:val="008F7740"/>
    <w:rsid w:val="008F783C"/>
    <w:rsid w:val="00911A83"/>
    <w:rsid w:val="00915CAC"/>
    <w:rsid w:val="009168B6"/>
    <w:rsid w:val="00920ADA"/>
    <w:rsid w:val="00922641"/>
    <w:rsid w:val="00922ECD"/>
    <w:rsid w:val="0092576E"/>
    <w:rsid w:val="00944C1B"/>
    <w:rsid w:val="00946EC4"/>
    <w:rsid w:val="009507DB"/>
    <w:rsid w:val="009510A2"/>
    <w:rsid w:val="009546C7"/>
    <w:rsid w:val="00960140"/>
    <w:rsid w:val="00960F96"/>
    <w:rsid w:val="009629BA"/>
    <w:rsid w:val="00963B65"/>
    <w:rsid w:val="00970389"/>
    <w:rsid w:val="009729F0"/>
    <w:rsid w:val="00973ACF"/>
    <w:rsid w:val="009749BB"/>
    <w:rsid w:val="00975715"/>
    <w:rsid w:val="00977167"/>
    <w:rsid w:val="0098256B"/>
    <w:rsid w:val="00983661"/>
    <w:rsid w:val="00987071"/>
    <w:rsid w:val="00990033"/>
    <w:rsid w:val="009A3832"/>
    <w:rsid w:val="009B102B"/>
    <w:rsid w:val="009B4C0C"/>
    <w:rsid w:val="009B6D88"/>
    <w:rsid w:val="009C14D1"/>
    <w:rsid w:val="009F0787"/>
    <w:rsid w:val="009F0F3D"/>
    <w:rsid w:val="00A045DC"/>
    <w:rsid w:val="00A07443"/>
    <w:rsid w:val="00A07C10"/>
    <w:rsid w:val="00A1249B"/>
    <w:rsid w:val="00A40EA2"/>
    <w:rsid w:val="00A410F9"/>
    <w:rsid w:val="00A42963"/>
    <w:rsid w:val="00A54F6F"/>
    <w:rsid w:val="00A6028F"/>
    <w:rsid w:val="00A62DE0"/>
    <w:rsid w:val="00A64CFC"/>
    <w:rsid w:val="00A66921"/>
    <w:rsid w:val="00A809D0"/>
    <w:rsid w:val="00A84FF3"/>
    <w:rsid w:val="00A87410"/>
    <w:rsid w:val="00A97CF9"/>
    <w:rsid w:val="00AA0289"/>
    <w:rsid w:val="00AA1CDD"/>
    <w:rsid w:val="00AA48B1"/>
    <w:rsid w:val="00AA5823"/>
    <w:rsid w:val="00AC59D6"/>
    <w:rsid w:val="00AC64AF"/>
    <w:rsid w:val="00AD02FA"/>
    <w:rsid w:val="00AD035F"/>
    <w:rsid w:val="00AE7E1E"/>
    <w:rsid w:val="00AF1899"/>
    <w:rsid w:val="00AF2110"/>
    <w:rsid w:val="00AF7CD6"/>
    <w:rsid w:val="00B00F78"/>
    <w:rsid w:val="00B0171F"/>
    <w:rsid w:val="00B11703"/>
    <w:rsid w:val="00B1215C"/>
    <w:rsid w:val="00B127BC"/>
    <w:rsid w:val="00B15F70"/>
    <w:rsid w:val="00B16B26"/>
    <w:rsid w:val="00B17922"/>
    <w:rsid w:val="00B24EDE"/>
    <w:rsid w:val="00B25046"/>
    <w:rsid w:val="00B268BF"/>
    <w:rsid w:val="00B26A21"/>
    <w:rsid w:val="00B301C0"/>
    <w:rsid w:val="00B34210"/>
    <w:rsid w:val="00B370A0"/>
    <w:rsid w:val="00B37F1E"/>
    <w:rsid w:val="00B42207"/>
    <w:rsid w:val="00B425B9"/>
    <w:rsid w:val="00B4273A"/>
    <w:rsid w:val="00B448F8"/>
    <w:rsid w:val="00B53A94"/>
    <w:rsid w:val="00B54A8B"/>
    <w:rsid w:val="00B55E87"/>
    <w:rsid w:val="00B570B9"/>
    <w:rsid w:val="00B61A43"/>
    <w:rsid w:val="00B62683"/>
    <w:rsid w:val="00B6626B"/>
    <w:rsid w:val="00B71FF7"/>
    <w:rsid w:val="00B808A9"/>
    <w:rsid w:val="00B83505"/>
    <w:rsid w:val="00B87650"/>
    <w:rsid w:val="00B96BEA"/>
    <w:rsid w:val="00B97627"/>
    <w:rsid w:val="00BA165F"/>
    <w:rsid w:val="00BB5064"/>
    <w:rsid w:val="00BB6AF6"/>
    <w:rsid w:val="00BC008F"/>
    <w:rsid w:val="00BC23CF"/>
    <w:rsid w:val="00BC3C11"/>
    <w:rsid w:val="00BC754D"/>
    <w:rsid w:val="00BD10E0"/>
    <w:rsid w:val="00BD1952"/>
    <w:rsid w:val="00BD1E24"/>
    <w:rsid w:val="00BD2D19"/>
    <w:rsid w:val="00BD45E1"/>
    <w:rsid w:val="00BD642E"/>
    <w:rsid w:val="00BE01A0"/>
    <w:rsid w:val="00BE28EC"/>
    <w:rsid w:val="00BE302E"/>
    <w:rsid w:val="00BF0A20"/>
    <w:rsid w:val="00BF753A"/>
    <w:rsid w:val="00C001E9"/>
    <w:rsid w:val="00C006A2"/>
    <w:rsid w:val="00C033B8"/>
    <w:rsid w:val="00C046E6"/>
    <w:rsid w:val="00C07402"/>
    <w:rsid w:val="00C222EB"/>
    <w:rsid w:val="00C26B7B"/>
    <w:rsid w:val="00C3061E"/>
    <w:rsid w:val="00C32C2E"/>
    <w:rsid w:val="00C332D0"/>
    <w:rsid w:val="00C41BC6"/>
    <w:rsid w:val="00C4233B"/>
    <w:rsid w:val="00C44786"/>
    <w:rsid w:val="00C46806"/>
    <w:rsid w:val="00C508C3"/>
    <w:rsid w:val="00C52A00"/>
    <w:rsid w:val="00C56A15"/>
    <w:rsid w:val="00C6238C"/>
    <w:rsid w:val="00C732CD"/>
    <w:rsid w:val="00C7373C"/>
    <w:rsid w:val="00C80C0C"/>
    <w:rsid w:val="00C82C68"/>
    <w:rsid w:val="00C83D90"/>
    <w:rsid w:val="00C86014"/>
    <w:rsid w:val="00C8624D"/>
    <w:rsid w:val="00C8665E"/>
    <w:rsid w:val="00C91EFD"/>
    <w:rsid w:val="00C96591"/>
    <w:rsid w:val="00CA0C84"/>
    <w:rsid w:val="00CA31BE"/>
    <w:rsid w:val="00CA3BC9"/>
    <w:rsid w:val="00CA6888"/>
    <w:rsid w:val="00CB23A5"/>
    <w:rsid w:val="00CC2192"/>
    <w:rsid w:val="00CC7574"/>
    <w:rsid w:val="00CD3189"/>
    <w:rsid w:val="00CD58A4"/>
    <w:rsid w:val="00CE3569"/>
    <w:rsid w:val="00CE4570"/>
    <w:rsid w:val="00CE466C"/>
    <w:rsid w:val="00CE6D87"/>
    <w:rsid w:val="00CF10C7"/>
    <w:rsid w:val="00CF4574"/>
    <w:rsid w:val="00CF56ED"/>
    <w:rsid w:val="00D076CD"/>
    <w:rsid w:val="00D10875"/>
    <w:rsid w:val="00D11DD4"/>
    <w:rsid w:val="00D168C4"/>
    <w:rsid w:val="00D22B46"/>
    <w:rsid w:val="00D24339"/>
    <w:rsid w:val="00D33718"/>
    <w:rsid w:val="00D448CF"/>
    <w:rsid w:val="00D453E6"/>
    <w:rsid w:val="00D46640"/>
    <w:rsid w:val="00D47799"/>
    <w:rsid w:val="00D50F07"/>
    <w:rsid w:val="00D57513"/>
    <w:rsid w:val="00D634BB"/>
    <w:rsid w:val="00D6552D"/>
    <w:rsid w:val="00D66B50"/>
    <w:rsid w:val="00D73C45"/>
    <w:rsid w:val="00D73EC7"/>
    <w:rsid w:val="00D8522C"/>
    <w:rsid w:val="00D872A5"/>
    <w:rsid w:val="00D87573"/>
    <w:rsid w:val="00D8767E"/>
    <w:rsid w:val="00D87789"/>
    <w:rsid w:val="00D91273"/>
    <w:rsid w:val="00D91F0C"/>
    <w:rsid w:val="00D976B8"/>
    <w:rsid w:val="00DA2F57"/>
    <w:rsid w:val="00DA5D89"/>
    <w:rsid w:val="00DA78FB"/>
    <w:rsid w:val="00DB03F1"/>
    <w:rsid w:val="00DB4B11"/>
    <w:rsid w:val="00DC2F17"/>
    <w:rsid w:val="00DC6148"/>
    <w:rsid w:val="00DD7EA6"/>
    <w:rsid w:val="00DE24EC"/>
    <w:rsid w:val="00DE746A"/>
    <w:rsid w:val="00DF748B"/>
    <w:rsid w:val="00E04C33"/>
    <w:rsid w:val="00E10699"/>
    <w:rsid w:val="00E12154"/>
    <w:rsid w:val="00E161FE"/>
    <w:rsid w:val="00E22E00"/>
    <w:rsid w:val="00E30218"/>
    <w:rsid w:val="00E308FE"/>
    <w:rsid w:val="00E43B74"/>
    <w:rsid w:val="00E44985"/>
    <w:rsid w:val="00E4695F"/>
    <w:rsid w:val="00E47AA2"/>
    <w:rsid w:val="00E47DB3"/>
    <w:rsid w:val="00E50C18"/>
    <w:rsid w:val="00E532B7"/>
    <w:rsid w:val="00E548FE"/>
    <w:rsid w:val="00E54DD9"/>
    <w:rsid w:val="00E5707B"/>
    <w:rsid w:val="00E5799C"/>
    <w:rsid w:val="00E620F8"/>
    <w:rsid w:val="00E63C67"/>
    <w:rsid w:val="00E70B9B"/>
    <w:rsid w:val="00E73ACC"/>
    <w:rsid w:val="00E8029D"/>
    <w:rsid w:val="00E869C8"/>
    <w:rsid w:val="00E87514"/>
    <w:rsid w:val="00E90C8E"/>
    <w:rsid w:val="00E9620D"/>
    <w:rsid w:val="00EB02AD"/>
    <w:rsid w:val="00EB3D25"/>
    <w:rsid w:val="00EB422B"/>
    <w:rsid w:val="00EB598D"/>
    <w:rsid w:val="00EC019D"/>
    <w:rsid w:val="00EC0F26"/>
    <w:rsid w:val="00EC373A"/>
    <w:rsid w:val="00EC7DDF"/>
    <w:rsid w:val="00ED5860"/>
    <w:rsid w:val="00ED617A"/>
    <w:rsid w:val="00EE0FCA"/>
    <w:rsid w:val="00EF68E8"/>
    <w:rsid w:val="00F000F0"/>
    <w:rsid w:val="00F06BD2"/>
    <w:rsid w:val="00F12DDB"/>
    <w:rsid w:val="00F1316F"/>
    <w:rsid w:val="00F2415B"/>
    <w:rsid w:val="00F278EC"/>
    <w:rsid w:val="00F453C9"/>
    <w:rsid w:val="00F45FA8"/>
    <w:rsid w:val="00F53861"/>
    <w:rsid w:val="00F5466B"/>
    <w:rsid w:val="00F55BA2"/>
    <w:rsid w:val="00F61E6D"/>
    <w:rsid w:val="00F64182"/>
    <w:rsid w:val="00F65390"/>
    <w:rsid w:val="00F67824"/>
    <w:rsid w:val="00F72F85"/>
    <w:rsid w:val="00F81BBF"/>
    <w:rsid w:val="00F84F4F"/>
    <w:rsid w:val="00F940EF"/>
    <w:rsid w:val="00FA4C82"/>
    <w:rsid w:val="00FA51AA"/>
    <w:rsid w:val="00FA7000"/>
    <w:rsid w:val="00FB0FC2"/>
    <w:rsid w:val="00FB2311"/>
    <w:rsid w:val="00FC0B20"/>
    <w:rsid w:val="00FC3F85"/>
    <w:rsid w:val="00FD36B0"/>
    <w:rsid w:val="00FD71B3"/>
    <w:rsid w:val="00FE00B3"/>
    <w:rsid w:val="00FE1E87"/>
    <w:rsid w:val="00FF382F"/>
    <w:rsid w:val="00FF54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3" type="connector" idref="#_x0000_s1054"/>
        <o:r id="V:Rule14" type="connector" idref="#_x0000_s1040"/>
        <o:r id="V:Rule15" type="connector" idref="#_x0000_s1041"/>
        <o:r id="V:Rule16" type="connector" idref="#_x0000_s1038"/>
        <o:r id="V:Rule17" type="connector" idref="#_x0000_s1056"/>
        <o:r id="V:Rule18" type="connector" idref="#_x0000_s1031"/>
        <o:r id="V:Rule19" type="connector" idref="#_x0000_s1039"/>
        <o:r id="V:Rule20" type="connector" idref="#_x0000_s1030"/>
        <o:r id="V:Rule21" type="connector" idref="#_x0000_s1036"/>
        <o:r id="V:Rule22" type="connector" idref="#_x0000_s1050"/>
        <o:r id="V:Rule23" type="connector" idref="#_x0000_s1059"/>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46"/>
    <w:pPr>
      <w:bidi/>
    </w:pPr>
    <w:rPr>
      <w:rFonts w:ascii="Times New Roman" w:hAnsi="Times New Roman" w:cs="Traditional Arabic"/>
      <w:snapToGrid w:val="0"/>
      <w:sz w:val="20"/>
      <w:szCs w:val="20"/>
      <w:lang w:eastAsia="ar-SA"/>
    </w:rPr>
  </w:style>
  <w:style w:type="paragraph" w:styleId="Titre1">
    <w:name w:val="heading 1"/>
    <w:basedOn w:val="Normal"/>
    <w:next w:val="Normal"/>
    <w:link w:val="Titre1Car"/>
    <w:uiPriority w:val="9"/>
    <w:qFormat/>
    <w:rsid w:val="00AD02FA"/>
    <w:pPr>
      <w:pBdr>
        <w:bottom w:val="single" w:sz="12" w:space="1" w:color="365F91" w:themeColor="accent1" w:themeShade="BF"/>
      </w:pBdr>
      <w:bidi w:val="0"/>
      <w:spacing w:before="600" w:after="80"/>
      <w:jc w:val="left"/>
      <w:outlineLvl w:val="0"/>
    </w:pPr>
    <w:rPr>
      <w:rFonts w:asciiTheme="majorHAnsi" w:eastAsiaTheme="majorEastAsia" w:hAnsiTheme="majorHAnsi" w:cstheme="majorBidi"/>
      <w:b/>
      <w:bCs/>
      <w:snapToGrid/>
      <w:color w:val="365F91" w:themeColor="accent1" w:themeShade="BF"/>
      <w:sz w:val="24"/>
      <w:szCs w:val="24"/>
      <w:lang w:eastAsia="en-US" w:bidi="en-US"/>
    </w:rPr>
  </w:style>
  <w:style w:type="paragraph" w:styleId="Titre2">
    <w:name w:val="heading 2"/>
    <w:basedOn w:val="Normal"/>
    <w:next w:val="Normal"/>
    <w:link w:val="Titre2Car"/>
    <w:uiPriority w:val="9"/>
    <w:semiHidden/>
    <w:unhideWhenUsed/>
    <w:qFormat/>
    <w:rsid w:val="00AD02FA"/>
    <w:pPr>
      <w:pBdr>
        <w:bottom w:val="single" w:sz="8" w:space="1" w:color="4F81BD" w:themeColor="accent1"/>
      </w:pBdr>
      <w:bidi w:val="0"/>
      <w:spacing w:before="200" w:after="80"/>
      <w:jc w:val="left"/>
      <w:outlineLvl w:val="1"/>
    </w:pPr>
    <w:rPr>
      <w:rFonts w:asciiTheme="majorHAnsi" w:eastAsiaTheme="majorEastAsia" w:hAnsiTheme="majorHAnsi" w:cstheme="majorBidi"/>
      <w:snapToGrid/>
      <w:color w:val="365F91" w:themeColor="accent1" w:themeShade="BF"/>
      <w:sz w:val="24"/>
      <w:szCs w:val="24"/>
      <w:lang w:eastAsia="en-US" w:bidi="en-US"/>
    </w:rPr>
  </w:style>
  <w:style w:type="paragraph" w:styleId="Titre3">
    <w:name w:val="heading 3"/>
    <w:basedOn w:val="Normal"/>
    <w:next w:val="Normal"/>
    <w:link w:val="Titre3Car"/>
    <w:uiPriority w:val="9"/>
    <w:semiHidden/>
    <w:unhideWhenUsed/>
    <w:qFormat/>
    <w:rsid w:val="00AD02FA"/>
    <w:pPr>
      <w:pBdr>
        <w:bottom w:val="single" w:sz="4" w:space="1" w:color="95B3D7" w:themeColor="accent1" w:themeTint="99"/>
      </w:pBdr>
      <w:bidi w:val="0"/>
      <w:spacing w:before="200" w:after="80"/>
      <w:jc w:val="left"/>
      <w:outlineLvl w:val="2"/>
    </w:pPr>
    <w:rPr>
      <w:rFonts w:asciiTheme="majorHAnsi" w:eastAsiaTheme="majorEastAsia" w:hAnsiTheme="majorHAnsi" w:cstheme="majorBidi"/>
      <w:snapToGrid/>
      <w:color w:val="4F81BD" w:themeColor="accent1"/>
      <w:sz w:val="24"/>
      <w:szCs w:val="24"/>
      <w:lang w:eastAsia="en-US" w:bidi="en-US"/>
    </w:rPr>
  </w:style>
  <w:style w:type="paragraph" w:styleId="Titre4">
    <w:name w:val="heading 4"/>
    <w:basedOn w:val="Normal"/>
    <w:next w:val="Normal"/>
    <w:link w:val="Titre4Car"/>
    <w:uiPriority w:val="9"/>
    <w:semiHidden/>
    <w:unhideWhenUsed/>
    <w:qFormat/>
    <w:rsid w:val="00AD02FA"/>
    <w:pPr>
      <w:pBdr>
        <w:bottom w:val="single" w:sz="4" w:space="2" w:color="B8CCE4" w:themeColor="accent1" w:themeTint="66"/>
      </w:pBdr>
      <w:bidi w:val="0"/>
      <w:spacing w:before="200" w:after="80"/>
      <w:jc w:val="left"/>
      <w:outlineLvl w:val="3"/>
    </w:pPr>
    <w:rPr>
      <w:rFonts w:asciiTheme="majorHAnsi" w:eastAsiaTheme="majorEastAsia" w:hAnsiTheme="majorHAnsi" w:cstheme="majorBidi"/>
      <w:i/>
      <w:iCs/>
      <w:snapToGrid/>
      <w:color w:val="4F81BD" w:themeColor="accent1"/>
      <w:sz w:val="24"/>
      <w:szCs w:val="24"/>
      <w:lang w:eastAsia="en-US" w:bidi="en-US"/>
    </w:rPr>
  </w:style>
  <w:style w:type="paragraph" w:styleId="Titre5">
    <w:name w:val="heading 5"/>
    <w:basedOn w:val="Normal"/>
    <w:next w:val="Normal"/>
    <w:link w:val="Titre5Car"/>
    <w:uiPriority w:val="9"/>
    <w:semiHidden/>
    <w:unhideWhenUsed/>
    <w:qFormat/>
    <w:rsid w:val="00AD02FA"/>
    <w:pPr>
      <w:bidi w:val="0"/>
      <w:spacing w:before="200" w:after="80"/>
      <w:jc w:val="left"/>
      <w:outlineLvl w:val="4"/>
    </w:pPr>
    <w:rPr>
      <w:rFonts w:asciiTheme="majorHAnsi" w:eastAsiaTheme="majorEastAsia" w:hAnsiTheme="majorHAnsi" w:cstheme="majorBidi"/>
      <w:snapToGrid/>
      <w:color w:val="4F81BD" w:themeColor="accent1"/>
      <w:sz w:val="26"/>
      <w:szCs w:val="32"/>
      <w:lang w:eastAsia="en-US" w:bidi="en-US"/>
    </w:rPr>
  </w:style>
  <w:style w:type="paragraph" w:styleId="Titre6">
    <w:name w:val="heading 6"/>
    <w:basedOn w:val="Normal"/>
    <w:next w:val="Normal"/>
    <w:link w:val="Titre6Car"/>
    <w:uiPriority w:val="9"/>
    <w:semiHidden/>
    <w:unhideWhenUsed/>
    <w:qFormat/>
    <w:rsid w:val="00AD02FA"/>
    <w:pPr>
      <w:bidi w:val="0"/>
      <w:spacing w:before="280" w:after="100"/>
      <w:jc w:val="left"/>
      <w:outlineLvl w:val="5"/>
    </w:pPr>
    <w:rPr>
      <w:rFonts w:asciiTheme="majorHAnsi" w:eastAsiaTheme="majorEastAsia" w:hAnsiTheme="majorHAnsi" w:cstheme="majorBidi"/>
      <w:i/>
      <w:iCs/>
      <w:snapToGrid/>
      <w:color w:val="4F81BD" w:themeColor="accent1"/>
      <w:sz w:val="26"/>
      <w:szCs w:val="32"/>
      <w:lang w:eastAsia="en-US" w:bidi="en-US"/>
    </w:rPr>
  </w:style>
  <w:style w:type="paragraph" w:styleId="Titre7">
    <w:name w:val="heading 7"/>
    <w:basedOn w:val="Normal"/>
    <w:next w:val="Normal"/>
    <w:link w:val="Titre7Car"/>
    <w:uiPriority w:val="9"/>
    <w:semiHidden/>
    <w:unhideWhenUsed/>
    <w:qFormat/>
    <w:rsid w:val="00AD02FA"/>
    <w:pPr>
      <w:bidi w:val="0"/>
      <w:spacing w:before="320" w:after="100"/>
      <w:jc w:val="left"/>
      <w:outlineLvl w:val="6"/>
    </w:pPr>
    <w:rPr>
      <w:rFonts w:asciiTheme="majorHAnsi" w:eastAsiaTheme="majorEastAsia" w:hAnsiTheme="majorHAnsi" w:cstheme="majorBidi"/>
      <w:b/>
      <w:bCs/>
      <w:snapToGrid/>
      <w:color w:val="9BBB59" w:themeColor="accent3"/>
      <w:lang w:eastAsia="en-US" w:bidi="en-US"/>
    </w:rPr>
  </w:style>
  <w:style w:type="paragraph" w:styleId="Titre8">
    <w:name w:val="heading 8"/>
    <w:basedOn w:val="Normal"/>
    <w:next w:val="Normal"/>
    <w:link w:val="Titre8Car"/>
    <w:uiPriority w:val="9"/>
    <w:semiHidden/>
    <w:unhideWhenUsed/>
    <w:qFormat/>
    <w:rsid w:val="00AD02FA"/>
    <w:pPr>
      <w:bidi w:val="0"/>
      <w:spacing w:before="320" w:after="100"/>
      <w:jc w:val="left"/>
      <w:outlineLvl w:val="7"/>
    </w:pPr>
    <w:rPr>
      <w:rFonts w:asciiTheme="majorHAnsi" w:eastAsiaTheme="majorEastAsia" w:hAnsiTheme="majorHAnsi" w:cstheme="majorBidi"/>
      <w:b/>
      <w:bCs/>
      <w:i/>
      <w:iCs/>
      <w:snapToGrid/>
      <w:color w:val="9BBB59" w:themeColor="accent3"/>
      <w:lang w:eastAsia="en-US" w:bidi="en-US"/>
    </w:rPr>
  </w:style>
  <w:style w:type="paragraph" w:styleId="Titre9">
    <w:name w:val="heading 9"/>
    <w:basedOn w:val="Normal"/>
    <w:next w:val="Normal"/>
    <w:link w:val="Titre9Car"/>
    <w:uiPriority w:val="9"/>
    <w:semiHidden/>
    <w:unhideWhenUsed/>
    <w:qFormat/>
    <w:rsid w:val="00AD02FA"/>
    <w:pPr>
      <w:bidi w:val="0"/>
      <w:spacing w:before="320" w:after="100"/>
      <w:jc w:val="left"/>
      <w:outlineLvl w:val="8"/>
    </w:pPr>
    <w:rPr>
      <w:rFonts w:asciiTheme="majorHAnsi" w:eastAsiaTheme="majorEastAsia" w:hAnsiTheme="majorHAnsi" w:cstheme="majorBidi"/>
      <w:i/>
      <w:iCs/>
      <w:snapToGrid/>
      <w:color w:val="9BBB59" w:themeColor="accent3"/>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D02FA"/>
    <w:pPr>
      <w:bidi/>
    </w:pPr>
    <w:rPr>
      <w:rFonts w:ascii="Times New Roman" w:eastAsia="Times New Roman" w:hAnsi="Times New Roman" w:cs="Traditional Arabic"/>
      <w:snapToGrid w:val="0"/>
      <w:sz w:val="20"/>
      <w:szCs w:val="20"/>
      <w:lang w:eastAsia="ar-SA"/>
    </w:rPr>
  </w:style>
  <w:style w:type="paragraph" w:styleId="Paragraphedeliste">
    <w:name w:val="List Paragraph"/>
    <w:basedOn w:val="Normal"/>
    <w:uiPriority w:val="34"/>
    <w:qFormat/>
    <w:rsid w:val="00AD02FA"/>
    <w:pPr>
      <w:ind w:left="720"/>
      <w:contextualSpacing/>
    </w:pPr>
    <w:rPr>
      <w:rFonts w:eastAsia="Times New Roman"/>
    </w:rPr>
  </w:style>
  <w:style w:type="character" w:customStyle="1" w:styleId="Titre1Car">
    <w:name w:val="Titre 1 Car"/>
    <w:basedOn w:val="Policepardfaut"/>
    <w:link w:val="Titre1"/>
    <w:uiPriority w:val="9"/>
    <w:rsid w:val="00AD02FA"/>
    <w:rPr>
      <w:rFonts w:asciiTheme="majorHAnsi" w:eastAsiaTheme="majorEastAsia" w:hAnsiTheme="majorHAnsi" w:cstheme="majorBidi"/>
      <w:b/>
      <w:bCs/>
      <w:color w:val="365F91" w:themeColor="accent1" w:themeShade="BF"/>
      <w:sz w:val="24"/>
      <w:szCs w:val="24"/>
      <w:lang w:bidi="en-US"/>
    </w:rPr>
  </w:style>
  <w:style w:type="character" w:customStyle="1" w:styleId="Titre2Car">
    <w:name w:val="Titre 2 Car"/>
    <w:basedOn w:val="Policepardfaut"/>
    <w:link w:val="Titre2"/>
    <w:uiPriority w:val="9"/>
    <w:semiHidden/>
    <w:rsid w:val="00AD02FA"/>
    <w:rPr>
      <w:rFonts w:asciiTheme="majorHAnsi" w:eastAsiaTheme="majorEastAsia" w:hAnsiTheme="majorHAnsi" w:cstheme="majorBidi"/>
      <w:color w:val="365F91" w:themeColor="accent1" w:themeShade="BF"/>
      <w:sz w:val="24"/>
      <w:szCs w:val="24"/>
      <w:lang w:bidi="en-US"/>
    </w:rPr>
  </w:style>
  <w:style w:type="character" w:customStyle="1" w:styleId="Titre3Car">
    <w:name w:val="Titre 3 Car"/>
    <w:basedOn w:val="Policepardfaut"/>
    <w:link w:val="Titre3"/>
    <w:uiPriority w:val="9"/>
    <w:semiHidden/>
    <w:rsid w:val="00AD02FA"/>
    <w:rPr>
      <w:rFonts w:asciiTheme="majorHAnsi" w:eastAsiaTheme="majorEastAsia" w:hAnsiTheme="majorHAnsi" w:cstheme="majorBidi"/>
      <w:color w:val="4F81BD" w:themeColor="accent1"/>
      <w:sz w:val="24"/>
      <w:szCs w:val="24"/>
      <w:lang w:bidi="en-US"/>
    </w:rPr>
  </w:style>
  <w:style w:type="character" w:customStyle="1" w:styleId="Titre4Car">
    <w:name w:val="Titre 4 Car"/>
    <w:basedOn w:val="Policepardfaut"/>
    <w:link w:val="Titre4"/>
    <w:uiPriority w:val="9"/>
    <w:semiHidden/>
    <w:rsid w:val="00AD02FA"/>
    <w:rPr>
      <w:rFonts w:asciiTheme="majorHAnsi" w:eastAsiaTheme="majorEastAsia" w:hAnsiTheme="majorHAnsi" w:cstheme="majorBidi"/>
      <w:i/>
      <w:iCs/>
      <w:color w:val="4F81BD" w:themeColor="accent1"/>
      <w:sz w:val="24"/>
      <w:szCs w:val="24"/>
      <w:lang w:bidi="en-US"/>
    </w:rPr>
  </w:style>
  <w:style w:type="character" w:customStyle="1" w:styleId="Titre5Car">
    <w:name w:val="Titre 5 Car"/>
    <w:basedOn w:val="Policepardfaut"/>
    <w:link w:val="Titre5"/>
    <w:uiPriority w:val="9"/>
    <w:semiHidden/>
    <w:rsid w:val="00AD02FA"/>
    <w:rPr>
      <w:rFonts w:asciiTheme="majorHAnsi" w:eastAsiaTheme="majorEastAsia" w:hAnsiTheme="majorHAnsi" w:cstheme="majorBidi"/>
      <w:color w:val="4F81BD" w:themeColor="accent1"/>
      <w:sz w:val="26"/>
      <w:szCs w:val="32"/>
      <w:lang w:bidi="en-US"/>
    </w:rPr>
  </w:style>
  <w:style w:type="character" w:customStyle="1" w:styleId="Titre6Car">
    <w:name w:val="Titre 6 Car"/>
    <w:basedOn w:val="Policepardfaut"/>
    <w:link w:val="Titre6"/>
    <w:uiPriority w:val="9"/>
    <w:semiHidden/>
    <w:rsid w:val="00AD02FA"/>
    <w:rPr>
      <w:rFonts w:asciiTheme="majorHAnsi" w:eastAsiaTheme="majorEastAsia" w:hAnsiTheme="majorHAnsi" w:cstheme="majorBidi"/>
      <w:i/>
      <w:iCs/>
      <w:color w:val="4F81BD" w:themeColor="accent1"/>
      <w:sz w:val="26"/>
      <w:szCs w:val="32"/>
      <w:lang w:bidi="en-US"/>
    </w:rPr>
  </w:style>
  <w:style w:type="character" w:customStyle="1" w:styleId="Titre7Car">
    <w:name w:val="Titre 7 Car"/>
    <w:basedOn w:val="Policepardfaut"/>
    <w:link w:val="Titre7"/>
    <w:uiPriority w:val="9"/>
    <w:semiHidden/>
    <w:rsid w:val="00AD02FA"/>
    <w:rPr>
      <w:rFonts w:asciiTheme="majorHAnsi" w:eastAsiaTheme="majorEastAsia" w:hAnsiTheme="majorHAnsi" w:cstheme="majorBidi"/>
      <w:b/>
      <w:bCs/>
      <w:color w:val="9BBB59" w:themeColor="accent3"/>
      <w:sz w:val="20"/>
      <w:szCs w:val="20"/>
      <w:lang w:bidi="en-US"/>
    </w:rPr>
  </w:style>
  <w:style w:type="character" w:customStyle="1" w:styleId="Titre8Car">
    <w:name w:val="Titre 8 Car"/>
    <w:basedOn w:val="Policepardfaut"/>
    <w:link w:val="Titre8"/>
    <w:uiPriority w:val="9"/>
    <w:semiHidden/>
    <w:rsid w:val="00AD02FA"/>
    <w:rPr>
      <w:rFonts w:asciiTheme="majorHAnsi" w:eastAsiaTheme="majorEastAsia" w:hAnsiTheme="majorHAnsi" w:cstheme="majorBidi"/>
      <w:b/>
      <w:bCs/>
      <w:i/>
      <w:iCs/>
      <w:color w:val="9BBB59" w:themeColor="accent3"/>
      <w:sz w:val="20"/>
      <w:szCs w:val="20"/>
      <w:lang w:bidi="en-US"/>
    </w:rPr>
  </w:style>
  <w:style w:type="character" w:customStyle="1" w:styleId="Titre9Car">
    <w:name w:val="Titre 9 Car"/>
    <w:basedOn w:val="Policepardfaut"/>
    <w:link w:val="Titre9"/>
    <w:uiPriority w:val="9"/>
    <w:semiHidden/>
    <w:rsid w:val="00AD02FA"/>
    <w:rPr>
      <w:rFonts w:asciiTheme="majorHAnsi" w:eastAsiaTheme="majorEastAsia" w:hAnsiTheme="majorHAnsi" w:cstheme="majorBidi"/>
      <w:i/>
      <w:iCs/>
      <w:color w:val="9BBB59" w:themeColor="accent3"/>
      <w:sz w:val="20"/>
      <w:szCs w:val="20"/>
      <w:lang w:bidi="en-US"/>
    </w:rPr>
  </w:style>
  <w:style w:type="paragraph" w:styleId="Titre">
    <w:name w:val="Title"/>
    <w:basedOn w:val="Normal"/>
    <w:next w:val="Normal"/>
    <w:link w:val="TitreCar"/>
    <w:uiPriority w:val="10"/>
    <w:qFormat/>
    <w:rsid w:val="00AD02FA"/>
    <w:pPr>
      <w:pBdr>
        <w:top w:val="single" w:sz="8" w:space="10" w:color="A7BFDE" w:themeColor="accent1" w:themeTint="7F"/>
        <w:bottom w:val="single" w:sz="24" w:space="15" w:color="9BBB59" w:themeColor="accent3"/>
      </w:pBdr>
      <w:bidi w:val="0"/>
      <w:jc w:val="center"/>
    </w:pPr>
    <w:rPr>
      <w:rFonts w:asciiTheme="majorHAnsi" w:eastAsiaTheme="majorEastAsia" w:hAnsiTheme="majorHAnsi" w:cstheme="majorBidi"/>
      <w:i/>
      <w:iCs/>
      <w:snapToGrid/>
      <w:color w:val="243F60" w:themeColor="accent1" w:themeShade="7F"/>
      <w:sz w:val="60"/>
      <w:szCs w:val="60"/>
      <w:lang w:eastAsia="en-US" w:bidi="en-US"/>
    </w:rPr>
  </w:style>
  <w:style w:type="character" w:customStyle="1" w:styleId="TitreCar">
    <w:name w:val="Titre Car"/>
    <w:basedOn w:val="Policepardfaut"/>
    <w:link w:val="Titre"/>
    <w:uiPriority w:val="10"/>
    <w:rsid w:val="00AD02FA"/>
    <w:rPr>
      <w:rFonts w:asciiTheme="majorHAnsi" w:eastAsiaTheme="majorEastAsia" w:hAnsiTheme="majorHAnsi" w:cstheme="majorBidi"/>
      <w:i/>
      <w:iCs/>
      <w:color w:val="243F60" w:themeColor="accent1" w:themeShade="7F"/>
      <w:sz w:val="60"/>
      <w:szCs w:val="60"/>
      <w:lang w:bidi="en-US"/>
    </w:rPr>
  </w:style>
  <w:style w:type="paragraph" w:styleId="Sous-titre">
    <w:name w:val="Subtitle"/>
    <w:basedOn w:val="Normal"/>
    <w:next w:val="Normal"/>
    <w:link w:val="Sous-titreCar"/>
    <w:uiPriority w:val="11"/>
    <w:qFormat/>
    <w:rsid w:val="00AD02FA"/>
    <w:pPr>
      <w:bidi w:val="0"/>
      <w:spacing w:before="200" w:after="900"/>
      <w:jc w:val="right"/>
    </w:pPr>
    <w:rPr>
      <w:rFonts w:asciiTheme="minorHAnsi" w:hAnsiTheme="minorHAnsi" w:cs="Arabic Transparent"/>
      <w:i/>
      <w:iCs/>
      <w:snapToGrid/>
      <w:sz w:val="24"/>
      <w:szCs w:val="24"/>
      <w:lang w:eastAsia="en-US" w:bidi="en-US"/>
    </w:rPr>
  </w:style>
  <w:style w:type="character" w:customStyle="1" w:styleId="Sous-titreCar">
    <w:name w:val="Sous-titre Car"/>
    <w:basedOn w:val="Policepardfaut"/>
    <w:link w:val="Sous-titre"/>
    <w:uiPriority w:val="11"/>
    <w:rsid w:val="00AD02FA"/>
    <w:rPr>
      <w:rFonts w:cs="Arabic Transparent"/>
      <w:i/>
      <w:iCs/>
      <w:sz w:val="24"/>
      <w:szCs w:val="24"/>
      <w:lang w:bidi="en-US"/>
    </w:rPr>
  </w:style>
  <w:style w:type="character" w:styleId="lev">
    <w:name w:val="Strong"/>
    <w:basedOn w:val="Policepardfaut"/>
    <w:uiPriority w:val="22"/>
    <w:qFormat/>
    <w:rsid w:val="00AD02FA"/>
    <w:rPr>
      <w:b/>
      <w:bCs/>
      <w:spacing w:val="0"/>
    </w:rPr>
  </w:style>
  <w:style w:type="character" w:styleId="Accentuation">
    <w:name w:val="Emphasis"/>
    <w:uiPriority w:val="20"/>
    <w:qFormat/>
    <w:rsid w:val="00AD02FA"/>
    <w:rPr>
      <w:b/>
      <w:bCs/>
      <w:i/>
      <w:iCs/>
      <w:color w:val="5A5A5A" w:themeColor="text1" w:themeTint="A5"/>
    </w:rPr>
  </w:style>
  <w:style w:type="character" w:customStyle="1" w:styleId="SansinterligneCar">
    <w:name w:val="Sans interligne Car"/>
    <w:basedOn w:val="Policepardfaut"/>
    <w:link w:val="Sansinterligne"/>
    <w:uiPriority w:val="1"/>
    <w:rsid w:val="00AD02FA"/>
    <w:rPr>
      <w:rFonts w:ascii="Times New Roman" w:eastAsia="Times New Roman" w:hAnsi="Times New Roman" w:cs="Traditional Arabic"/>
      <w:snapToGrid w:val="0"/>
      <w:sz w:val="20"/>
      <w:szCs w:val="20"/>
      <w:lang w:eastAsia="ar-SA"/>
    </w:rPr>
  </w:style>
  <w:style w:type="paragraph" w:styleId="Citation">
    <w:name w:val="Quote"/>
    <w:basedOn w:val="Normal"/>
    <w:next w:val="Normal"/>
    <w:link w:val="CitationCar"/>
    <w:uiPriority w:val="29"/>
    <w:qFormat/>
    <w:rsid w:val="00AD02FA"/>
    <w:pPr>
      <w:bidi w:val="0"/>
      <w:ind w:firstLine="360"/>
      <w:jc w:val="left"/>
    </w:pPr>
    <w:rPr>
      <w:rFonts w:asciiTheme="majorHAnsi" w:eastAsiaTheme="majorEastAsia" w:hAnsiTheme="majorHAnsi" w:cstheme="majorBidi"/>
      <w:i/>
      <w:iCs/>
      <w:snapToGrid/>
      <w:color w:val="5A5A5A" w:themeColor="text1" w:themeTint="A5"/>
      <w:sz w:val="26"/>
      <w:szCs w:val="32"/>
      <w:lang w:eastAsia="en-US" w:bidi="en-US"/>
    </w:rPr>
  </w:style>
  <w:style w:type="character" w:customStyle="1" w:styleId="CitationCar">
    <w:name w:val="Citation Car"/>
    <w:basedOn w:val="Policepardfaut"/>
    <w:link w:val="Citation"/>
    <w:uiPriority w:val="29"/>
    <w:rsid w:val="00AD02FA"/>
    <w:rPr>
      <w:rFonts w:asciiTheme="majorHAnsi" w:eastAsiaTheme="majorEastAsia" w:hAnsiTheme="majorHAnsi" w:cstheme="majorBidi"/>
      <w:i/>
      <w:iCs/>
      <w:color w:val="5A5A5A" w:themeColor="text1" w:themeTint="A5"/>
      <w:sz w:val="26"/>
      <w:szCs w:val="32"/>
      <w:lang w:bidi="en-US"/>
    </w:rPr>
  </w:style>
  <w:style w:type="paragraph" w:styleId="Citationintense">
    <w:name w:val="Intense Quote"/>
    <w:basedOn w:val="Normal"/>
    <w:next w:val="Normal"/>
    <w:link w:val="CitationintenseCar"/>
    <w:uiPriority w:val="30"/>
    <w:qFormat/>
    <w:rsid w:val="00AD02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bidi w:val="0"/>
      <w:spacing w:before="320" w:after="320" w:line="300" w:lineRule="auto"/>
      <w:ind w:left="1440" w:right="1440" w:firstLine="360"/>
      <w:jc w:val="left"/>
    </w:pPr>
    <w:rPr>
      <w:rFonts w:asciiTheme="majorHAnsi" w:eastAsiaTheme="majorEastAsia" w:hAnsiTheme="majorHAnsi" w:cstheme="majorBidi"/>
      <w:i/>
      <w:iCs/>
      <w:snapToGrid/>
      <w:color w:val="FFFFFF" w:themeColor="background1"/>
      <w:sz w:val="24"/>
      <w:szCs w:val="24"/>
      <w:lang w:eastAsia="en-US" w:bidi="en-US"/>
    </w:rPr>
  </w:style>
  <w:style w:type="character" w:customStyle="1" w:styleId="CitationintenseCar">
    <w:name w:val="Citation intense Car"/>
    <w:basedOn w:val="Policepardfaut"/>
    <w:link w:val="Citationintense"/>
    <w:uiPriority w:val="30"/>
    <w:rsid w:val="00AD02FA"/>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Emphaseple">
    <w:name w:val="Subtle Emphasis"/>
    <w:uiPriority w:val="19"/>
    <w:qFormat/>
    <w:rsid w:val="00AD02FA"/>
    <w:rPr>
      <w:i/>
      <w:iCs/>
      <w:color w:val="5A5A5A" w:themeColor="text1" w:themeTint="A5"/>
    </w:rPr>
  </w:style>
  <w:style w:type="character" w:styleId="Emphaseintense">
    <w:name w:val="Intense Emphasis"/>
    <w:uiPriority w:val="21"/>
    <w:qFormat/>
    <w:rsid w:val="00AD02FA"/>
    <w:rPr>
      <w:b/>
      <w:bCs/>
      <w:i/>
      <w:iCs/>
      <w:color w:val="4F81BD" w:themeColor="accent1"/>
      <w:sz w:val="22"/>
      <w:szCs w:val="22"/>
    </w:rPr>
  </w:style>
  <w:style w:type="character" w:styleId="Rfrenceple">
    <w:name w:val="Subtle Reference"/>
    <w:uiPriority w:val="31"/>
    <w:qFormat/>
    <w:rsid w:val="00AD02FA"/>
    <w:rPr>
      <w:color w:val="auto"/>
      <w:u w:val="single" w:color="9BBB59" w:themeColor="accent3"/>
    </w:rPr>
  </w:style>
  <w:style w:type="character" w:styleId="Rfrenceintense">
    <w:name w:val="Intense Reference"/>
    <w:basedOn w:val="Policepardfaut"/>
    <w:uiPriority w:val="32"/>
    <w:qFormat/>
    <w:rsid w:val="00AD02FA"/>
    <w:rPr>
      <w:b/>
      <w:bCs/>
      <w:color w:val="76923C" w:themeColor="accent3" w:themeShade="BF"/>
      <w:u w:val="single" w:color="9BBB59" w:themeColor="accent3"/>
    </w:rPr>
  </w:style>
  <w:style w:type="character" w:styleId="Titredulivre">
    <w:name w:val="Book Title"/>
    <w:basedOn w:val="Policepardfaut"/>
    <w:uiPriority w:val="33"/>
    <w:qFormat/>
    <w:rsid w:val="00AD02FA"/>
    <w:rPr>
      <w:rFonts w:asciiTheme="majorHAnsi" w:eastAsiaTheme="majorEastAsia" w:hAnsiTheme="majorHAnsi" w:cstheme="majorBidi"/>
      <w:b/>
      <w:bCs/>
      <w:i/>
      <w:iCs/>
      <w:color w:val="auto"/>
    </w:rPr>
  </w:style>
  <w:style w:type="paragraph" w:customStyle="1" w:styleId="DecimalAligned">
    <w:name w:val="Decimal Aligned"/>
    <w:basedOn w:val="Normal"/>
    <w:uiPriority w:val="40"/>
    <w:qFormat/>
    <w:rsid w:val="00AD02FA"/>
    <w:pPr>
      <w:tabs>
        <w:tab w:val="decimal" w:pos="360"/>
      </w:tabs>
      <w:bidi w:val="0"/>
      <w:spacing w:after="200" w:line="276" w:lineRule="auto"/>
      <w:jc w:val="left"/>
    </w:pPr>
    <w:rPr>
      <w:rFonts w:asciiTheme="minorHAnsi" w:eastAsiaTheme="minorEastAsia" w:hAnsiTheme="minorHAnsi" w:cstheme="minorBidi"/>
      <w:snapToGrid/>
      <w:sz w:val="22"/>
      <w:szCs w:val="22"/>
      <w:lang w:val="fr-FR" w:eastAsia="en-US"/>
    </w:rPr>
  </w:style>
  <w:style w:type="paragraph" w:styleId="Corpsdetexte">
    <w:name w:val="Body Text"/>
    <w:basedOn w:val="Normal"/>
    <w:link w:val="CorpsdetexteCar"/>
    <w:rsid w:val="00D22B46"/>
    <w:pPr>
      <w:jc w:val="lowKashida"/>
    </w:pPr>
    <w:rPr>
      <w:rFonts w:eastAsia="Times New Roman" w:cs="Simplified Arabic"/>
      <w:sz w:val="28"/>
      <w:szCs w:val="28"/>
    </w:rPr>
  </w:style>
  <w:style w:type="character" w:customStyle="1" w:styleId="CorpsdetexteCar">
    <w:name w:val="Corps de texte Car"/>
    <w:basedOn w:val="Policepardfaut"/>
    <w:link w:val="Corpsdetexte"/>
    <w:rsid w:val="00D22B46"/>
    <w:rPr>
      <w:rFonts w:ascii="Times New Roman" w:eastAsia="Times New Roman" w:hAnsi="Times New Roman" w:cs="Simplified Arabic"/>
      <w:snapToGrid w:val="0"/>
      <w:sz w:val="28"/>
      <w:szCs w:val="28"/>
      <w:lang w:eastAsia="ar-SA"/>
    </w:rPr>
  </w:style>
  <w:style w:type="character" w:styleId="CitationHTML">
    <w:name w:val="HTML Cite"/>
    <w:basedOn w:val="Policepardfaut"/>
    <w:uiPriority w:val="99"/>
    <w:semiHidden/>
    <w:unhideWhenUsed/>
    <w:rsid w:val="00D22B46"/>
    <w:rPr>
      <w:i w:val="0"/>
      <w:iCs w:val="0"/>
      <w:color w:val="008000"/>
      <w:sz w:val="24"/>
      <w:szCs w:val="24"/>
    </w:rPr>
  </w:style>
  <w:style w:type="character" w:styleId="Lienhypertexte">
    <w:name w:val="Hyperlink"/>
    <w:basedOn w:val="Policepardfaut"/>
    <w:uiPriority w:val="99"/>
    <w:unhideWhenUsed/>
    <w:rsid w:val="00D22B46"/>
    <w:rPr>
      <w:color w:val="0000FF" w:themeColor="hyperlink"/>
      <w:u w:val="single"/>
    </w:rPr>
  </w:style>
  <w:style w:type="paragraph" w:styleId="Textedebulles">
    <w:name w:val="Balloon Text"/>
    <w:basedOn w:val="Normal"/>
    <w:link w:val="TextedebullesCar"/>
    <w:uiPriority w:val="99"/>
    <w:semiHidden/>
    <w:unhideWhenUsed/>
    <w:rsid w:val="00786D61"/>
    <w:rPr>
      <w:rFonts w:ascii="Tahoma" w:hAnsi="Tahoma" w:cs="Tahoma"/>
      <w:sz w:val="16"/>
      <w:szCs w:val="16"/>
    </w:rPr>
  </w:style>
  <w:style w:type="character" w:customStyle="1" w:styleId="TextedebullesCar">
    <w:name w:val="Texte de bulles Car"/>
    <w:basedOn w:val="Policepardfaut"/>
    <w:link w:val="Textedebulles"/>
    <w:uiPriority w:val="99"/>
    <w:semiHidden/>
    <w:rsid w:val="00786D61"/>
    <w:rPr>
      <w:rFonts w:ascii="Tahoma" w:hAnsi="Tahoma" w:cs="Tahoma"/>
      <w:snapToGrid w:val="0"/>
      <w:sz w:val="16"/>
      <w:szCs w:val="16"/>
      <w:lang w:eastAsia="ar-SA"/>
    </w:rPr>
  </w:style>
  <w:style w:type="table" w:styleId="Grilledutableau">
    <w:name w:val="Table Grid"/>
    <w:basedOn w:val="TableauNormal"/>
    <w:uiPriority w:val="59"/>
    <w:rsid w:val="00DA2F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E9620D"/>
    <w:pPr>
      <w:jc w:val="left"/>
    </w:pPr>
    <w:rPr>
      <w:rFonts w:eastAsia="Times New Roman" w:cs="Times New Roman"/>
      <w:snapToGrid/>
      <w:lang w:eastAsia="en-US"/>
    </w:rPr>
  </w:style>
  <w:style w:type="character" w:customStyle="1" w:styleId="NotedefinCar">
    <w:name w:val="Note de fin Car"/>
    <w:basedOn w:val="Policepardfaut"/>
    <w:link w:val="Notedefin"/>
    <w:uiPriority w:val="99"/>
    <w:rsid w:val="00E9620D"/>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E9620D"/>
    <w:rPr>
      <w:vertAlign w:val="superscript"/>
    </w:rPr>
  </w:style>
  <w:style w:type="paragraph" w:styleId="Notedebasdepage">
    <w:name w:val="footnote text"/>
    <w:basedOn w:val="Normal"/>
    <w:link w:val="NotedebasdepageCar"/>
    <w:uiPriority w:val="99"/>
    <w:unhideWhenUsed/>
    <w:rsid w:val="00BC23CF"/>
    <w:pPr>
      <w:jc w:val="left"/>
    </w:pPr>
  </w:style>
  <w:style w:type="character" w:customStyle="1" w:styleId="NotedebasdepageCar">
    <w:name w:val="Note de bas de page Car"/>
    <w:basedOn w:val="Policepardfaut"/>
    <w:link w:val="Notedebasdepage"/>
    <w:uiPriority w:val="99"/>
    <w:rsid w:val="00BC23CF"/>
    <w:rPr>
      <w:rFonts w:ascii="Times New Roman" w:hAnsi="Times New Roman" w:cs="Traditional Arabic"/>
      <w:snapToGrid w:val="0"/>
      <w:sz w:val="20"/>
      <w:szCs w:val="20"/>
      <w:lang w:eastAsia="ar-SA"/>
    </w:rPr>
  </w:style>
  <w:style w:type="character" w:styleId="Appelnotedebasdep">
    <w:name w:val="footnote reference"/>
    <w:basedOn w:val="Policepardfaut"/>
    <w:uiPriority w:val="99"/>
    <w:semiHidden/>
    <w:unhideWhenUsed/>
    <w:rsid w:val="005372D6"/>
    <w:rPr>
      <w:vertAlign w:val="superscript"/>
    </w:rPr>
  </w:style>
  <w:style w:type="character" w:styleId="Textedelespacerserv">
    <w:name w:val="Placeholder Text"/>
    <w:basedOn w:val="Policepardfaut"/>
    <w:uiPriority w:val="99"/>
    <w:semiHidden/>
    <w:rsid w:val="00392532"/>
    <w:rPr>
      <w:color w:val="808080"/>
    </w:rPr>
  </w:style>
  <w:style w:type="paragraph" w:styleId="Explorateurdedocuments">
    <w:name w:val="Document Map"/>
    <w:basedOn w:val="Normal"/>
    <w:link w:val="ExplorateurdedocumentsCar"/>
    <w:uiPriority w:val="99"/>
    <w:semiHidden/>
    <w:unhideWhenUsed/>
    <w:rsid w:val="00EC0F2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0F26"/>
    <w:rPr>
      <w:rFonts w:ascii="Tahoma" w:hAnsi="Tahoma" w:cs="Tahoma"/>
      <w:snapToGrid w:val="0"/>
      <w:sz w:val="16"/>
      <w:szCs w:val="16"/>
      <w:lang w:eastAsia="ar-SA"/>
    </w:rPr>
  </w:style>
  <w:style w:type="character" w:customStyle="1" w:styleId="longtext">
    <w:name w:val="long_text"/>
    <w:basedOn w:val="Policepardfaut"/>
    <w:rsid w:val="00BD2D19"/>
  </w:style>
  <w:style w:type="character" w:customStyle="1" w:styleId="hps">
    <w:name w:val="hps"/>
    <w:basedOn w:val="Policepardfaut"/>
    <w:rsid w:val="00BD2D19"/>
  </w:style>
</w:styles>
</file>

<file path=word/webSettings.xml><?xml version="1.0" encoding="utf-8"?>
<w:webSettings xmlns:r="http://schemas.openxmlformats.org/officeDocument/2006/relationships" xmlns:w="http://schemas.openxmlformats.org/wordprocessingml/2006/main">
  <w:divs>
    <w:div w:id="521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cef12@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rspective.usherbrooke.ca/bilan/stats/0/2004/fr/8/carte/SL.UEM.TOTL.ZS/x.html" TargetMode="External"/><Relationship Id="rId4" Type="http://schemas.openxmlformats.org/officeDocument/2006/relationships/settings" Target="settings.xml"/><Relationship Id="rId9" Type="http://schemas.openxmlformats.org/officeDocument/2006/relationships/hyperlink" Target="mailto:dr.abdelk@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perspective.usherbrooke.ca" TargetMode="External"/><Relationship Id="rId1" Type="http://schemas.openxmlformats.org/officeDocument/2006/relationships/hyperlink" Target="http://perspective.usherbrooke.ca/bilan/servlet/BMTendanceStatPays?codeTheme=8&amp;codeStat=SL.UEM.TOTL.ZS&amp;codePays=DZA&amp;codeTheme2=2&amp;codeStat2=x&amp;lang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6FFB-F795-4EEE-A127-A55B5618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15</Pages>
  <Words>4252</Words>
  <Characters>24243</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28439</CharactersWithSpaces>
  <SharedDoc>false</SharedDoc>
  <HLinks>
    <vt:vector size="12" baseType="variant">
      <vt:variant>
        <vt:i4>3276844</vt:i4>
      </vt:variant>
      <vt:variant>
        <vt:i4>3</vt:i4>
      </vt:variant>
      <vt:variant>
        <vt:i4>0</vt:i4>
      </vt:variant>
      <vt:variant>
        <vt:i4>5</vt:i4>
      </vt:variant>
      <vt:variant>
        <vt:lpwstr>http://www.bank-of-algeria.dz/</vt:lpwstr>
      </vt:variant>
      <vt:variant>
        <vt:lpwstr/>
      </vt:variant>
      <vt:variant>
        <vt:i4>3080273</vt:i4>
      </vt:variant>
      <vt:variant>
        <vt:i4>0</vt:i4>
      </vt:variant>
      <vt:variant>
        <vt:i4>0</vt:i4>
      </vt:variant>
      <vt:variant>
        <vt:i4>5</vt:i4>
      </vt:variant>
      <vt:variant>
        <vt:lpwstr>http://www.esc-clermont.fr/fr_htm/recherche/cahiers/Cahier  Borodak 05-07.pdf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BOUZE</dc:creator>
  <cp:lastModifiedBy>karim</cp:lastModifiedBy>
  <cp:revision>137</cp:revision>
  <dcterms:created xsi:type="dcterms:W3CDTF">2011-08-29T00:44:00Z</dcterms:created>
  <dcterms:modified xsi:type="dcterms:W3CDTF">2011-09-20T01:09:00Z</dcterms:modified>
</cp:coreProperties>
</file>